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322C" w:rsidRDefault="00DB322C">
      <w:pPr>
        <w:widowControl w:val="0"/>
        <w:jc w:val="center"/>
        <w:rPr>
          <w:sz w:val="22"/>
        </w:rPr>
      </w:pPr>
      <w:r>
        <w:fldChar w:fldCharType="begin"/>
      </w:r>
      <w:r>
        <w:instrText xml:space="preserve"> SEQ CHAPTER \h \r 1</w:instrText>
      </w:r>
      <w:r>
        <w:fldChar w:fldCharType="end"/>
      </w:r>
      <w:r>
        <w:rPr>
          <w:b/>
          <w:sz w:val="22"/>
        </w:rPr>
        <w:t>Release Notes for Version 2.2.6.0</w:t>
      </w:r>
    </w:p>
    <w:p w:rsidR="00DB322C" w:rsidRDefault="00DB322C">
      <w:pPr>
        <w:widowControl w:val="0"/>
        <w:rPr>
          <w:sz w:val="22"/>
        </w:rPr>
      </w:pPr>
    </w:p>
    <w:p w:rsidR="00DB322C" w:rsidRDefault="00DB322C">
      <w:pPr>
        <w:widowControl w:val="0"/>
        <w:rPr>
          <w:sz w:val="22"/>
        </w:rPr>
      </w:pPr>
      <w:r>
        <w:rPr>
          <w:b/>
          <w:sz w:val="22"/>
        </w:rPr>
        <w:t xml:space="preserve">Program Development </w:t>
      </w:r>
    </w:p>
    <w:p w:rsidR="00DB322C" w:rsidRDefault="00DB322C">
      <w:pPr>
        <w:pStyle w:val="Level1"/>
        <w:numPr>
          <w:ilvl w:val="0"/>
          <w:numId w:val="1"/>
        </w:numPr>
        <w:ind w:left="720" w:hanging="720"/>
        <w:rPr>
          <w:sz w:val="22"/>
        </w:rPr>
      </w:pPr>
      <w:r>
        <w:rPr>
          <w:sz w:val="22"/>
        </w:rPr>
        <w:tab/>
        <w:t xml:space="preserve">Converted primary development computer operating system to Windows 10.  </w:t>
      </w:r>
    </w:p>
    <w:p w:rsidR="00DB322C" w:rsidRDefault="00DB322C">
      <w:pPr>
        <w:widowControl w:val="0"/>
        <w:rPr>
          <w:sz w:val="22"/>
        </w:rPr>
      </w:pPr>
    </w:p>
    <w:p w:rsidR="00DB322C" w:rsidRDefault="00DB322C">
      <w:pPr>
        <w:pStyle w:val="Level1"/>
        <w:numPr>
          <w:ilvl w:val="0"/>
          <w:numId w:val="1"/>
        </w:numPr>
        <w:ind w:left="720" w:hanging="720"/>
        <w:rPr>
          <w:sz w:val="22"/>
        </w:rPr>
      </w:pPr>
      <w:r>
        <w:rPr>
          <w:sz w:val="22"/>
        </w:rPr>
        <w:tab/>
        <w:t>Updated the Delphi Interactive Development Environment (IDE) to the current version to support Windows 10.</w:t>
      </w:r>
    </w:p>
    <w:p w:rsidR="00DB322C" w:rsidRDefault="00DB322C">
      <w:pPr>
        <w:widowControl w:val="0"/>
        <w:rPr>
          <w:sz w:val="22"/>
        </w:rPr>
      </w:pPr>
    </w:p>
    <w:p w:rsidR="00DB322C" w:rsidRDefault="00DB322C">
      <w:pPr>
        <w:pStyle w:val="Level1"/>
        <w:numPr>
          <w:ilvl w:val="0"/>
          <w:numId w:val="1"/>
        </w:numPr>
        <w:ind w:left="720" w:hanging="720"/>
        <w:rPr>
          <w:sz w:val="22"/>
        </w:rPr>
      </w:pPr>
      <w:r>
        <w:rPr>
          <w:sz w:val="22"/>
        </w:rPr>
        <w:tab/>
        <w:t>Upgraded Mad Except to version 4.0.15 to support Windows 10.</w:t>
      </w:r>
    </w:p>
    <w:p w:rsidR="00DB322C" w:rsidRDefault="00DB322C">
      <w:pPr>
        <w:widowControl w:val="0"/>
        <w:rPr>
          <w:b/>
          <w:sz w:val="22"/>
        </w:rPr>
      </w:pPr>
    </w:p>
    <w:p w:rsidR="00DB322C" w:rsidRDefault="00DB322C">
      <w:pPr>
        <w:widowControl w:val="0"/>
        <w:rPr>
          <w:sz w:val="22"/>
        </w:rPr>
      </w:pPr>
      <w:r>
        <w:rPr>
          <w:b/>
          <w:sz w:val="22"/>
        </w:rPr>
        <w:t xml:space="preserve">Air Operations </w:t>
      </w:r>
    </w:p>
    <w:p w:rsidR="00DB322C" w:rsidRDefault="00DB322C">
      <w:pPr>
        <w:pStyle w:val="Level1"/>
        <w:numPr>
          <w:ilvl w:val="0"/>
          <w:numId w:val="1"/>
        </w:numPr>
        <w:ind w:left="720" w:hanging="720"/>
        <w:rPr>
          <w:sz w:val="22"/>
        </w:rPr>
      </w:pPr>
      <w:r>
        <w:rPr>
          <w:sz w:val="22"/>
        </w:rPr>
        <w:tab/>
        <w:t>Added a check to avoid a possible fatal error after all ground strikes have been processed.</w:t>
      </w:r>
    </w:p>
    <w:p w:rsidR="00DB322C" w:rsidRDefault="00DB322C">
      <w:pPr>
        <w:widowControl w:val="0"/>
        <w:rPr>
          <w:sz w:val="22"/>
        </w:rPr>
      </w:pPr>
    </w:p>
    <w:p w:rsidR="00DB322C" w:rsidRDefault="00DB322C">
      <w:pPr>
        <w:pStyle w:val="Level1"/>
        <w:numPr>
          <w:ilvl w:val="0"/>
          <w:numId w:val="1"/>
        </w:numPr>
        <w:ind w:left="720" w:hanging="720"/>
        <w:rPr>
          <w:sz w:val="22"/>
        </w:rPr>
      </w:pPr>
      <w:r>
        <w:rPr>
          <w:sz w:val="22"/>
        </w:rPr>
        <w:tab/>
        <w:t>Added a check to avoid a possible non-fatal error when checking whether rebasing an air unit causes it to be interned.</w:t>
      </w:r>
    </w:p>
    <w:p w:rsidR="00DB322C" w:rsidRDefault="00DB322C">
      <w:pPr>
        <w:widowControl w:val="0"/>
        <w:rPr>
          <w:sz w:val="22"/>
        </w:rPr>
      </w:pPr>
    </w:p>
    <w:p w:rsidR="00DB322C" w:rsidRDefault="00DB322C">
      <w:pPr>
        <w:pStyle w:val="Level1"/>
        <w:numPr>
          <w:ilvl w:val="0"/>
          <w:numId w:val="1"/>
        </w:numPr>
        <w:ind w:left="720" w:hanging="720"/>
        <w:rPr>
          <w:sz w:val="22"/>
        </w:rPr>
      </w:pPr>
      <w:r>
        <w:rPr>
          <w:sz w:val="22"/>
        </w:rPr>
        <w:tab/>
        <w:t>Added a check to avoid a possible non-fatal error when determining whether any units can move at the start of the Port Attack phase.</w:t>
      </w:r>
    </w:p>
    <w:p w:rsidR="00DB322C" w:rsidRDefault="00DB322C">
      <w:pPr>
        <w:widowControl w:val="0"/>
        <w:rPr>
          <w:sz w:val="22"/>
        </w:rPr>
      </w:pPr>
    </w:p>
    <w:p w:rsidR="00DB322C" w:rsidRDefault="00DB322C">
      <w:pPr>
        <w:pStyle w:val="Level1"/>
        <w:numPr>
          <w:ilvl w:val="0"/>
          <w:numId w:val="1"/>
        </w:numPr>
        <w:ind w:left="720" w:hanging="720"/>
        <w:rPr>
          <w:sz w:val="22"/>
        </w:rPr>
      </w:pPr>
      <w:r>
        <w:rPr>
          <w:sz w:val="22"/>
        </w:rPr>
        <w:tab/>
        <w:t>Added a check to avoid a possible fatal error when undoing a move during the Air Transport phase.</w:t>
      </w:r>
    </w:p>
    <w:p w:rsidR="00DB322C" w:rsidRDefault="00DB322C">
      <w:pPr>
        <w:widowControl w:val="0"/>
        <w:rPr>
          <w:sz w:val="22"/>
        </w:rPr>
      </w:pPr>
    </w:p>
    <w:p w:rsidR="00DB322C" w:rsidRDefault="00DB322C">
      <w:pPr>
        <w:pStyle w:val="Level1"/>
        <w:numPr>
          <w:ilvl w:val="0"/>
          <w:numId w:val="1"/>
        </w:numPr>
        <w:ind w:left="720" w:hanging="720"/>
        <w:rPr>
          <w:sz w:val="22"/>
        </w:rPr>
      </w:pPr>
      <w:r>
        <w:rPr>
          <w:sz w:val="22"/>
        </w:rPr>
        <w:tab/>
        <w:t xml:space="preserve">Added code so all air-to-air combat results at night are reduced one level unless the fighter that is firing (i.e., rolling the dice) is a night fighter. </w:t>
      </w:r>
    </w:p>
    <w:p w:rsidR="00DB322C" w:rsidRDefault="00DB322C">
      <w:pPr>
        <w:widowControl w:val="0"/>
        <w:rPr>
          <w:sz w:val="22"/>
        </w:rPr>
      </w:pPr>
    </w:p>
    <w:p w:rsidR="00DB322C" w:rsidRDefault="00DB322C">
      <w:pPr>
        <w:pStyle w:val="Level1"/>
        <w:numPr>
          <w:ilvl w:val="0"/>
          <w:numId w:val="1"/>
        </w:numPr>
        <w:ind w:left="720" w:hanging="720"/>
        <w:rPr>
          <w:sz w:val="22"/>
        </w:rPr>
      </w:pPr>
      <w:r>
        <w:rPr>
          <w:sz w:val="22"/>
        </w:rPr>
        <w:tab/>
        <w:t>Disabled the ability to select carrier air units a second time for air missions in the same phase when playing without the optional rule Carrier Air Units.  Previously it was possible to fly both a temporary carrier air unit and then the carrier itself (!) on a bombing mission to a land hex.</w:t>
      </w:r>
    </w:p>
    <w:p w:rsidR="00DB322C" w:rsidRDefault="00DB322C">
      <w:pPr>
        <w:widowControl w:val="0"/>
        <w:rPr>
          <w:sz w:val="22"/>
        </w:rPr>
      </w:pPr>
    </w:p>
    <w:p w:rsidR="00DB322C" w:rsidRDefault="00DB322C">
      <w:pPr>
        <w:widowControl w:val="0"/>
        <w:rPr>
          <w:sz w:val="22"/>
        </w:rPr>
      </w:pPr>
      <w:r>
        <w:rPr>
          <w:b/>
          <w:sz w:val="22"/>
        </w:rPr>
        <w:t xml:space="preserve">Land Operations </w:t>
      </w:r>
    </w:p>
    <w:p w:rsidR="00DB322C" w:rsidRDefault="00DB322C">
      <w:pPr>
        <w:pStyle w:val="Level1"/>
        <w:numPr>
          <w:ilvl w:val="0"/>
          <w:numId w:val="1"/>
        </w:numPr>
        <w:ind w:left="720" w:hanging="720"/>
        <w:rPr>
          <w:sz w:val="22"/>
        </w:rPr>
      </w:pPr>
      <w:r>
        <w:rPr>
          <w:sz w:val="22"/>
        </w:rPr>
        <w:tab/>
        <w:t>Added a check for USSR units entering Japanese controlled hexes in China when China has not been conquered.  Under those precise circumstances, the rules state that the USSR units must satisfy Foreign Troop Commitment requirements.</w:t>
      </w:r>
    </w:p>
    <w:p w:rsidR="00DB322C" w:rsidRDefault="00DB322C">
      <w:pPr>
        <w:widowControl w:val="0"/>
        <w:rPr>
          <w:sz w:val="22"/>
        </w:rPr>
      </w:pPr>
    </w:p>
    <w:p w:rsidR="00DB322C" w:rsidRDefault="00DB322C">
      <w:pPr>
        <w:pStyle w:val="Level1"/>
        <w:numPr>
          <w:ilvl w:val="0"/>
          <w:numId w:val="1"/>
        </w:numPr>
        <w:ind w:left="720" w:hanging="720"/>
        <w:rPr>
          <w:sz w:val="22"/>
        </w:rPr>
      </w:pPr>
      <w:r>
        <w:rPr>
          <w:sz w:val="22"/>
        </w:rPr>
        <w:tab/>
        <w:t>Fixed a problem with calculating Partisan garrison values for a unit whose controlling major power was completely conquered.</w:t>
      </w:r>
    </w:p>
    <w:p w:rsidR="00DB322C" w:rsidRDefault="00DB322C">
      <w:pPr>
        <w:widowControl w:val="0"/>
        <w:rPr>
          <w:sz w:val="22"/>
        </w:rPr>
      </w:pPr>
    </w:p>
    <w:p w:rsidR="00DB322C" w:rsidRDefault="00DB322C">
      <w:pPr>
        <w:pStyle w:val="Level1"/>
        <w:numPr>
          <w:ilvl w:val="0"/>
          <w:numId w:val="1"/>
        </w:numPr>
        <w:ind w:left="720" w:hanging="720"/>
        <w:rPr>
          <w:sz w:val="22"/>
        </w:rPr>
      </w:pPr>
      <w:r>
        <w:rPr>
          <w:sz w:val="22"/>
        </w:rPr>
        <w:tab/>
        <w:t>Added a check so partisan units which are forced to retreat outside their home country are destroyed.</w:t>
      </w:r>
    </w:p>
    <w:p w:rsidR="00DB322C" w:rsidRDefault="00DB322C">
      <w:pPr>
        <w:widowControl w:val="0"/>
        <w:rPr>
          <w:sz w:val="22"/>
        </w:rPr>
      </w:pPr>
    </w:p>
    <w:p w:rsidR="00DB322C" w:rsidRDefault="00DB322C">
      <w:pPr>
        <w:pStyle w:val="Level1"/>
        <w:numPr>
          <w:ilvl w:val="0"/>
          <w:numId w:val="1"/>
        </w:numPr>
        <w:ind w:left="720" w:hanging="720"/>
        <w:rPr>
          <w:sz w:val="22"/>
        </w:rPr>
      </w:pPr>
      <w:r>
        <w:rPr>
          <w:sz w:val="22"/>
        </w:rPr>
        <w:tab/>
        <w:t>Fixed a problem with the attacker taking required losses in a successful invasion.</w:t>
      </w:r>
    </w:p>
    <w:p w:rsidR="00DB322C" w:rsidRDefault="00DB322C">
      <w:pPr>
        <w:widowControl w:val="0"/>
        <w:rPr>
          <w:sz w:val="22"/>
        </w:rPr>
      </w:pPr>
    </w:p>
    <w:p w:rsidR="00DB322C" w:rsidRDefault="00DB322C">
      <w:pPr>
        <w:widowControl w:val="0"/>
        <w:rPr>
          <w:sz w:val="22"/>
        </w:rPr>
      </w:pPr>
      <w:r>
        <w:rPr>
          <w:b/>
          <w:sz w:val="22"/>
        </w:rPr>
        <w:t xml:space="preserve">Naval Operations </w:t>
      </w:r>
    </w:p>
    <w:p w:rsidR="00DB322C" w:rsidRDefault="00DB322C">
      <w:pPr>
        <w:pStyle w:val="Level1"/>
        <w:numPr>
          <w:ilvl w:val="0"/>
          <w:numId w:val="1"/>
        </w:numPr>
        <w:ind w:left="720" w:hanging="720"/>
        <w:rPr>
          <w:sz w:val="22"/>
        </w:rPr>
      </w:pPr>
      <w:r>
        <w:rPr>
          <w:sz w:val="22"/>
        </w:rPr>
        <w:tab/>
        <w:t>Fixed several related problems to moving convoys and then using the Split and/or toggling the Sentry options to enable previously moved convoys to move a second time.</w:t>
      </w:r>
    </w:p>
    <w:p w:rsidR="00DB322C" w:rsidRDefault="00DB322C">
      <w:pPr>
        <w:widowControl w:val="0"/>
        <w:rPr>
          <w:sz w:val="22"/>
        </w:rPr>
      </w:pPr>
    </w:p>
    <w:p w:rsidR="00DB322C" w:rsidRDefault="00DB322C">
      <w:pPr>
        <w:widowControl w:val="0"/>
        <w:rPr>
          <w:sz w:val="22"/>
        </w:rPr>
      </w:pPr>
      <w:r>
        <w:rPr>
          <w:b/>
          <w:sz w:val="22"/>
        </w:rPr>
        <w:t>Supply</w:t>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p>
    <w:p w:rsidR="00DB322C" w:rsidRDefault="00DB322C">
      <w:pPr>
        <w:pStyle w:val="Level1"/>
        <w:numPr>
          <w:ilvl w:val="0"/>
          <w:numId w:val="1"/>
        </w:numPr>
        <w:ind w:left="720" w:hanging="720"/>
        <w:rPr>
          <w:sz w:val="22"/>
        </w:rPr>
      </w:pPr>
      <w:r>
        <w:rPr>
          <w:sz w:val="22"/>
        </w:rPr>
        <w:tab/>
        <w:t>Fixed a problem with calculating supply for German controlled units (which should no longer be on the map) after Germany has been completely conquered.</w:t>
      </w:r>
    </w:p>
    <w:p w:rsidR="00DB322C" w:rsidRDefault="00DB322C">
      <w:pPr>
        <w:widowControl w:val="0"/>
        <w:rPr>
          <w:sz w:val="22"/>
        </w:rPr>
      </w:pPr>
    </w:p>
    <w:p w:rsidR="00DB322C" w:rsidRDefault="00DB322C">
      <w:pPr>
        <w:widowControl w:val="0"/>
        <w:rPr>
          <w:sz w:val="22"/>
        </w:rPr>
      </w:pPr>
      <w:r>
        <w:rPr>
          <w:b/>
          <w:sz w:val="22"/>
        </w:rPr>
        <w:t>Production Planning</w:t>
      </w:r>
    </w:p>
    <w:p w:rsidR="00DB322C" w:rsidRDefault="00DB322C">
      <w:pPr>
        <w:pStyle w:val="Level1"/>
        <w:numPr>
          <w:ilvl w:val="0"/>
          <w:numId w:val="1"/>
        </w:numPr>
        <w:ind w:left="720" w:hanging="720"/>
        <w:rPr>
          <w:sz w:val="22"/>
        </w:rPr>
      </w:pPr>
      <w:r>
        <w:rPr>
          <w:sz w:val="22"/>
        </w:rPr>
        <w:tab/>
        <w:t>Added a check for counting convoys in Production Planning; if the resource is being used or saved “in place”, then the convoys used are shown as zero.</w:t>
      </w:r>
    </w:p>
    <w:p w:rsidR="00DB322C" w:rsidRDefault="00DB322C">
      <w:pPr>
        <w:widowControl w:val="0"/>
        <w:rPr>
          <w:sz w:val="22"/>
        </w:rPr>
      </w:pPr>
    </w:p>
    <w:p w:rsidR="00DB322C" w:rsidRDefault="00DB322C">
      <w:pPr>
        <w:widowControl w:val="0"/>
        <w:rPr>
          <w:sz w:val="22"/>
        </w:rPr>
      </w:pPr>
      <w:r>
        <w:rPr>
          <w:b/>
          <w:sz w:val="22"/>
        </w:rPr>
        <w:t>Quit</w:t>
      </w:r>
    </w:p>
    <w:p w:rsidR="00DB322C" w:rsidRDefault="00DB322C">
      <w:pPr>
        <w:pStyle w:val="Level1"/>
        <w:numPr>
          <w:ilvl w:val="0"/>
          <w:numId w:val="1"/>
        </w:numPr>
        <w:ind w:left="720" w:hanging="720"/>
        <w:rPr>
          <w:sz w:val="22"/>
        </w:rPr>
      </w:pPr>
      <w:r>
        <w:rPr>
          <w:sz w:val="22"/>
        </w:rPr>
        <w:tab/>
        <w:t>Added a check to avoid a non-fatal error when quitting the game while the Move First form is visible.</w:t>
      </w:r>
    </w:p>
    <w:p w:rsidR="00DB322C" w:rsidRDefault="00DB322C">
      <w:pPr>
        <w:widowControl w:val="0"/>
        <w:rPr>
          <w:sz w:val="22"/>
        </w:rPr>
      </w:pPr>
    </w:p>
    <w:p w:rsidR="00DB322C" w:rsidRDefault="00DB322C">
      <w:pPr>
        <w:widowControl w:val="0"/>
        <w:rPr>
          <w:sz w:val="22"/>
        </w:rPr>
      </w:pPr>
      <w:r>
        <w:rPr>
          <w:b/>
          <w:sz w:val="22"/>
        </w:rPr>
        <w:t>Game Save/Restore</w:t>
      </w:r>
    </w:p>
    <w:p w:rsidR="00DB322C" w:rsidRDefault="00DB322C">
      <w:pPr>
        <w:pStyle w:val="Level1"/>
        <w:numPr>
          <w:ilvl w:val="0"/>
          <w:numId w:val="1"/>
        </w:numPr>
        <w:ind w:left="720" w:hanging="720"/>
        <w:rPr>
          <w:sz w:val="22"/>
        </w:rPr>
      </w:pPr>
      <w:r>
        <w:rPr>
          <w:sz w:val="22"/>
        </w:rPr>
        <w:tab/>
        <w:t xml:space="preserve">Added code for games saved at the Weather phase so the Weather form is always shown when they are restored. </w:t>
      </w:r>
    </w:p>
    <w:p w:rsidR="00DB322C" w:rsidRDefault="00DB322C">
      <w:pPr>
        <w:widowControl w:val="0"/>
        <w:rPr>
          <w:sz w:val="22"/>
        </w:rPr>
      </w:pPr>
    </w:p>
    <w:p w:rsidR="00DB322C" w:rsidRDefault="00DB322C">
      <w:pPr>
        <w:pStyle w:val="Level1"/>
        <w:numPr>
          <w:ilvl w:val="0"/>
          <w:numId w:val="1"/>
        </w:numPr>
        <w:ind w:left="720" w:hanging="720"/>
        <w:rPr>
          <w:sz w:val="22"/>
        </w:rPr>
      </w:pPr>
      <w:r>
        <w:rPr>
          <w:sz w:val="22"/>
        </w:rPr>
        <w:tab/>
        <w:t>Fixed a problem with restoring saved games so the Last Route is always reinitialized instead of using the current Override Route.  This fixes the problem with extraordinarily large saved games (over 100 MB) and associated fatal errors during Production Planning.</w:t>
      </w:r>
    </w:p>
    <w:p w:rsidR="00DB322C" w:rsidRDefault="00DB322C">
      <w:pPr>
        <w:widowControl w:val="0"/>
        <w:rPr>
          <w:b/>
          <w:sz w:val="22"/>
        </w:rPr>
      </w:pPr>
    </w:p>
    <w:p w:rsidR="00DB322C" w:rsidRDefault="00DB322C">
      <w:pPr>
        <w:widowControl w:val="0"/>
        <w:rPr>
          <w:sz w:val="22"/>
        </w:rPr>
      </w:pPr>
      <w:r>
        <w:rPr>
          <w:b/>
          <w:sz w:val="22"/>
        </w:rPr>
        <w:t>Player Interface</w:t>
      </w:r>
    </w:p>
    <w:p w:rsidR="00DB322C" w:rsidRDefault="00DB322C">
      <w:pPr>
        <w:pStyle w:val="Level1"/>
        <w:numPr>
          <w:ilvl w:val="0"/>
          <w:numId w:val="1"/>
        </w:numPr>
        <w:ind w:left="720" w:hanging="720"/>
        <w:rPr>
          <w:sz w:val="22"/>
        </w:rPr>
      </w:pPr>
      <w:r>
        <w:rPr>
          <w:sz w:val="22"/>
        </w:rPr>
        <w:tab/>
        <w:t>Added a check to make sure there is a current Screen Layout in use before trying to retrieve associated Map View Lists.  This avoids a possible non-fatal error.</w:t>
      </w:r>
    </w:p>
    <w:p w:rsidR="00DB322C" w:rsidRDefault="00DB322C">
      <w:pPr>
        <w:widowControl w:val="0"/>
        <w:rPr>
          <w:sz w:val="22"/>
        </w:rPr>
      </w:pPr>
    </w:p>
    <w:p w:rsidR="00DB322C" w:rsidRDefault="00DB322C">
      <w:pPr>
        <w:widowControl w:val="0"/>
        <w:rPr>
          <w:sz w:val="22"/>
        </w:rPr>
      </w:pPr>
      <w:r>
        <w:rPr>
          <w:b/>
          <w:sz w:val="22"/>
        </w:rPr>
        <w:t>NetPlay</w:t>
      </w:r>
      <w:r>
        <w:rPr>
          <w:sz w:val="22"/>
        </w:rPr>
        <w:tab/>
      </w:r>
    </w:p>
    <w:p w:rsidR="00DB322C" w:rsidRDefault="00DB322C">
      <w:pPr>
        <w:pStyle w:val="Level1"/>
        <w:numPr>
          <w:ilvl w:val="0"/>
          <w:numId w:val="1"/>
        </w:numPr>
        <w:ind w:left="720" w:hanging="720"/>
        <w:rPr>
          <w:sz w:val="22"/>
        </w:rPr>
      </w:pPr>
      <w:r>
        <w:rPr>
          <w:sz w:val="22"/>
        </w:rPr>
        <w:tab/>
        <w:t>None of the above changes was specifically for NetPlay.</w:t>
      </w:r>
    </w:p>
    <w:p w:rsidR="00DB322C" w:rsidRDefault="00DB322C">
      <w:pPr>
        <w:widowControl w:val="0"/>
        <w:rPr>
          <w:sz w:val="22"/>
        </w:rPr>
      </w:pPr>
    </w:p>
    <w:p w:rsidR="00DB322C" w:rsidRDefault="00DB322C">
      <w:pPr>
        <w:widowControl w:val="0"/>
        <w:rPr>
          <w:sz w:val="22"/>
        </w:rPr>
      </w:pPr>
    </w:p>
    <w:p w:rsidR="00DB322C" w:rsidRDefault="00DB322C">
      <w:pPr>
        <w:widowControl w:val="0"/>
        <w:rPr>
          <w:sz w:val="22"/>
        </w:rPr>
      </w:pPr>
    </w:p>
    <w:p w:rsidR="00DB322C" w:rsidRDefault="00DB322C">
      <w:pPr>
        <w:widowControl w:val="0"/>
        <w:rPr>
          <w:sz w:val="22"/>
        </w:rPr>
      </w:pPr>
    </w:p>
    <w:p w:rsidR="00DB322C" w:rsidRDefault="00DB322C">
      <w:pPr>
        <w:widowControl w:val="0"/>
        <w:rPr>
          <w:sz w:val="22"/>
        </w:rPr>
      </w:pPr>
    </w:p>
    <w:p w:rsidR="00DB322C" w:rsidRDefault="00DB322C">
      <w:pPr>
        <w:widowControl w:val="0"/>
        <w:rPr>
          <w:sz w:val="22"/>
        </w:rPr>
      </w:pPr>
    </w:p>
    <w:p w:rsidR="00DB322C" w:rsidRDefault="00DB322C">
      <w:pPr>
        <w:widowControl w:val="0"/>
        <w:rPr>
          <w:sz w:val="22"/>
        </w:rPr>
      </w:pPr>
    </w:p>
    <w:p w:rsidR="00DB322C" w:rsidRDefault="00DB322C">
      <w:pPr>
        <w:widowControl w:val="0"/>
        <w:rPr>
          <w:sz w:val="22"/>
        </w:rPr>
      </w:pPr>
    </w:p>
    <w:p w:rsidR="00DB322C" w:rsidRDefault="00DB322C">
      <w:pPr>
        <w:widowControl w:val="0"/>
        <w:rPr>
          <w:sz w:val="22"/>
        </w:rPr>
      </w:pPr>
    </w:p>
    <w:p w:rsidR="00DB322C" w:rsidRDefault="00DB322C">
      <w:pPr>
        <w:widowControl w:val="0"/>
        <w:rPr>
          <w:sz w:val="22"/>
        </w:rPr>
      </w:pPr>
      <w:r>
        <w:rPr>
          <w:sz w:val="22"/>
        </w:rPr>
        <w:t xml:space="preserve"> </w:t>
      </w:r>
    </w:p>
    <w:p w:rsidR="00DB322C" w:rsidRDefault="00DB322C">
      <w:pPr>
        <w:widowControl w:val="0"/>
        <w:rPr>
          <w:sz w:val="22"/>
        </w:rPr>
      </w:pPr>
    </w:p>
    <w:p w:rsidR="00DB322C" w:rsidRDefault="00DB322C">
      <w:pPr>
        <w:widowControl w:val="0"/>
        <w:rPr>
          <w:sz w:val="22"/>
        </w:rPr>
      </w:pPr>
    </w:p>
    <w:p w:rsidR="00DB322C" w:rsidRDefault="00DB322C">
      <w:pPr>
        <w:widowControl w:val="0"/>
        <w:rPr>
          <w:sz w:val="22"/>
        </w:rPr>
      </w:pPr>
    </w:p>
    <w:p w:rsidR="00DB322C" w:rsidRDefault="00DB322C">
      <w:pPr>
        <w:widowControl w:val="0"/>
        <w:rPr>
          <w:sz w:val="22"/>
        </w:rPr>
      </w:pPr>
    </w:p>
    <w:p w:rsidR="00DB322C" w:rsidRDefault="00DB322C">
      <w:pPr>
        <w:widowControl w:val="0"/>
        <w:rPr>
          <w:sz w:val="22"/>
        </w:rPr>
      </w:pPr>
    </w:p>
    <w:p w:rsidR="00DB322C" w:rsidRDefault="00DB322C">
      <w:pPr>
        <w:widowControl w:val="0"/>
        <w:rPr>
          <w:sz w:val="22"/>
        </w:rPr>
      </w:pPr>
    </w:p>
    <w:p w:rsidR="00DB322C" w:rsidRDefault="00DB322C">
      <w:pPr>
        <w:widowControl w:val="0"/>
        <w:rPr>
          <w:sz w:val="22"/>
        </w:rPr>
      </w:pPr>
    </w:p>
    <w:p w:rsidR="00DB322C" w:rsidRDefault="00DB322C">
      <w:pPr>
        <w:widowControl w:val="0"/>
        <w:rPr>
          <w:sz w:val="22"/>
        </w:rPr>
      </w:pPr>
    </w:p>
    <w:p w:rsidR="00DB322C" w:rsidRDefault="00DB322C">
      <w:pPr>
        <w:widowControl w:val="0"/>
        <w:rPr>
          <w:sz w:val="22"/>
        </w:rPr>
      </w:pPr>
    </w:p>
    <w:p w:rsidR="00DB322C" w:rsidRDefault="00DB322C">
      <w:pPr>
        <w:widowControl w:val="0"/>
        <w:rPr>
          <w:sz w:val="22"/>
        </w:rPr>
      </w:pPr>
    </w:p>
    <w:p w:rsidR="00DB322C" w:rsidRDefault="00DB322C">
      <w:pPr>
        <w:widowControl w:val="0"/>
        <w:ind w:left="720"/>
        <w:rPr>
          <w:sz w:val="22"/>
        </w:rPr>
      </w:pPr>
    </w:p>
    <w:p w:rsidR="00DB322C" w:rsidRDefault="00DB322C">
      <w:pPr>
        <w:widowControl w:val="0"/>
        <w:rPr>
          <w:sz w:val="22"/>
        </w:rPr>
      </w:pPr>
    </w:p>
    <w:p w:rsidR="00DB322C" w:rsidRDefault="00DB322C">
      <w:pPr>
        <w:widowControl w:val="0"/>
        <w:rPr>
          <w:sz w:val="22"/>
        </w:rPr>
      </w:pPr>
    </w:p>
    <w:p w:rsidR="00DB322C" w:rsidRDefault="00DB322C">
      <w:pPr>
        <w:widowControl w:val="0"/>
        <w:rPr>
          <w:sz w:val="22"/>
        </w:rPr>
      </w:pPr>
    </w:p>
    <w:p w:rsidR="00DB322C" w:rsidRDefault="00DB322C">
      <w:pPr>
        <w:widowControl w:val="0"/>
        <w:rPr>
          <w:sz w:val="22"/>
        </w:rPr>
      </w:pPr>
      <w:r>
        <w:rPr>
          <w:sz w:val="22"/>
        </w:rPr>
        <w:t xml:space="preserve"> </w:t>
      </w:r>
    </w:p>
    <w:p w:rsidR="00DB322C" w:rsidRDefault="00DB322C">
      <w:pPr>
        <w:widowControl w:val="0"/>
        <w:rPr>
          <w:sz w:val="22"/>
        </w:rPr>
      </w:pPr>
    </w:p>
    <w:p w:rsidR="00DB322C" w:rsidRDefault="00DB322C">
      <w:pPr>
        <w:widowControl w:val="0"/>
        <w:rPr>
          <w:sz w:val="22"/>
        </w:rPr>
      </w:pPr>
    </w:p>
    <w:p w:rsidR="00DB322C" w:rsidRDefault="00DB322C">
      <w:pPr>
        <w:widowControl w:val="0"/>
        <w:rPr>
          <w:sz w:val="22"/>
        </w:rPr>
      </w:pPr>
    </w:p>
    <w:p w:rsidR="00DB322C" w:rsidRDefault="00DB322C">
      <w:pPr>
        <w:widowControl w:val="0"/>
        <w:rPr>
          <w:sz w:val="22"/>
        </w:rPr>
      </w:pPr>
    </w:p>
    <w:p w:rsidR="00DB322C" w:rsidRDefault="00DB322C">
      <w:pPr>
        <w:widowControl w:val="0"/>
        <w:rPr>
          <w:sz w:val="22"/>
        </w:rPr>
      </w:pPr>
    </w:p>
    <w:p w:rsidR="00DB322C" w:rsidRDefault="00DB322C">
      <w:pPr>
        <w:widowControl w:val="0"/>
        <w:rPr>
          <w:sz w:val="22"/>
        </w:rPr>
      </w:pPr>
    </w:p>
    <w:p w:rsidR="00DB322C" w:rsidRDefault="00DB322C">
      <w:pPr>
        <w:widowControl w:val="0"/>
        <w:rPr>
          <w:sz w:val="22"/>
        </w:rPr>
      </w:pPr>
    </w:p>
    <w:p w:rsidR="00DB322C" w:rsidRDefault="00DB322C">
      <w:pPr>
        <w:widowControl w:val="0"/>
        <w:rPr>
          <w:sz w:val="22"/>
        </w:rPr>
      </w:pPr>
    </w:p>
    <w:p w:rsidR="00DB322C" w:rsidRDefault="00DB322C">
      <w:pPr>
        <w:widowControl w:val="0"/>
        <w:rPr>
          <w:sz w:val="22"/>
        </w:rPr>
      </w:pPr>
    </w:p>
    <w:p w:rsidR="00DB322C" w:rsidRDefault="00DB322C">
      <w:pPr>
        <w:widowControl w:val="0"/>
        <w:rPr>
          <w:sz w:val="22"/>
        </w:rPr>
      </w:pPr>
    </w:p>
    <w:p w:rsidR="00DB322C" w:rsidRDefault="00DB322C">
      <w:pPr>
        <w:widowControl w:val="0"/>
        <w:rPr>
          <w:sz w:val="22"/>
        </w:rPr>
      </w:pPr>
    </w:p>
    <w:p w:rsidR="00DB322C" w:rsidRDefault="00DB322C">
      <w:pPr>
        <w:widowControl w:val="0"/>
        <w:jc w:val="center"/>
        <w:rPr>
          <w:sz w:val="22"/>
        </w:rPr>
      </w:pPr>
    </w:p>
    <w:p w:rsidR="00DB322C" w:rsidRDefault="00DB322C">
      <w:pPr>
        <w:widowControl w:val="0"/>
        <w:rPr>
          <w:sz w:val="22"/>
        </w:rPr>
      </w:pPr>
    </w:p>
    <w:p w:rsidR="00DB322C" w:rsidRDefault="00DB322C">
      <w:pPr>
        <w:widowControl w:val="0"/>
        <w:rPr>
          <w:sz w:val="22"/>
        </w:rPr>
      </w:pPr>
    </w:p>
    <w:p w:rsidR="00DB322C" w:rsidRDefault="00DB322C">
      <w:pPr>
        <w:widowControl w:val="0"/>
        <w:rPr>
          <w:sz w:val="22"/>
        </w:rPr>
      </w:pPr>
    </w:p>
    <w:p w:rsidR="00DB322C" w:rsidRDefault="00DB322C">
      <w:pPr>
        <w:widowControl w:val="0"/>
        <w:rPr>
          <w:sz w:val="22"/>
        </w:rPr>
      </w:pPr>
    </w:p>
    <w:p w:rsidR="00DB322C" w:rsidRDefault="00DB322C">
      <w:pPr>
        <w:widowControl w:val="0"/>
        <w:rPr>
          <w:sz w:val="22"/>
        </w:rPr>
      </w:pPr>
    </w:p>
    <w:p w:rsidR="00DB322C" w:rsidRDefault="00DB322C">
      <w:pPr>
        <w:widowControl w:val="0"/>
        <w:rPr>
          <w:sz w:val="22"/>
        </w:rPr>
      </w:pPr>
      <w:r>
        <w:rPr>
          <w:sz w:val="22"/>
        </w:rPr>
        <w:t xml:space="preserve"> </w:t>
      </w:r>
    </w:p>
    <w:p w:rsidR="00DB322C" w:rsidRDefault="00DB322C">
      <w:pPr>
        <w:widowControl w:val="0"/>
        <w:rPr>
          <w:sz w:val="22"/>
        </w:rPr>
      </w:pPr>
    </w:p>
    <w:p w:rsidR="00DB322C" w:rsidRDefault="00DB322C">
      <w:pPr>
        <w:widowControl w:val="0"/>
        <w:rPr>
          <w:sz w:val="22"/>
        </w:rPr>
      </w:pPr>
    </w:p>
    <w:p w:rsidR="00DB322C" w:rsidRDefault="00DB322C">
      <w:pPr>
        <w:widowControl w:val="0"/>
        <w:rPr>
          <w:sz w:val="22"/>
        </w:rPr>
      </w:pPr>
    </w:p>
    <w:p w:rsidR="00DB322C" w:rsidRDefault="00DB322C">
      <w:pPr>
        <w:widowControl w:val="0"/>
        <w:rPr>
          <w:sz w:val="22"/>
        </w:rPr>
      </w:pPr>
    </w:p>
    <w:p w:rsidR="00DB322C" w:rsidRDefault="00DB322C">
      <w:pPr>
        <w:widowControl w:val="0"/>
        <w:rPr>
          <w:sz w:val="22"/>
        </w:rPr>
      </w:pPr>
    </w:p>
    <w:p w:rsidR="00DB322C" w:rsidRDefault="00DB322C">
      <w:pPr>
        <w:widowControl w:val="0"/>
        <w:rPr>
          <w:sz w:val="22"/>
        </w:rPr>
      </w:pPr>
    </w:p>
    <w:p w:rsidR="00DB322C" w:rsidRDefault="00DB322C">
      <w:pPr>
        <w:widowControl w:val="0"/>
        <w:rPr>
          <w:sz w:val="22"/>
        </w:rPr>
      </w:pPr>
    </w:p>
    <w:p w:rsidR="00DB322C" w:rsidRDefault="00DB322C">
      <w:pPr>
        <w:widowControl w:val="0"/>
        <w:rPr>
          <w:sz w:val="22"/>
        </w:rPr>
      </w:pPr>
    </w:p>
    <w:p w:rsidR="00DB322C" w:rsidRDefault="00DB322C">
      <w:pPr>
        <w:widowControl w:val="0"/>
        <w:rPr>
          <w:sz w:val="22"/>
        </w:rPr>
      </w:pPr>
    </w:p>
    <w:p w:rsidR="00DB322C" w:rsidRDefault="00DB322C">
      <w:pPr>
        <w:widowControl w:val="0"/>
        <w:rPr>
          <w:sz w:val="22"/>
        </w:rPr>
      </w:pPr>
    </w:p>
    <w:p w:rsidR="00DB322C" w:rsidRDefault="00DB322C">
      <w:pPr>
        <w:widowControl w:val="0"/>
        <w:ind w:left="720"/>
        <w:rPr>
          <w:sz w:val="22"/>
        </w:rPr>
      </w:pPr>
    </w:p>
    <w:p w:rsidR="00DB322C" w:rsidRDefault="00DB322C">
      <w:pPr>
        <w:widowControl w:val="0"/>
        <w:rPr>
          <w:sz w:val="22"/>
        </w:rPr>
      </w:pPr>
    </w:p>
    <w:p w:rsidR="00DB322C" w:rsidRDefault="00DB322C">
      <w:pPr>
        <w:widowControl w:val="0"/>
        <w:rPr>
          <w:sz w:val="22"/>
        </w:rPr>
      </w:pPr>
    </w:p>
    <w:p w:rsidR="00DB322C" w:rsidRDefault="00DB322C">
      <w:pPr>
        <w:widowControl w:val="0"/>
        <w:rPr>
          <w:sz w:val="22"/>
        </w:rPr>
      </w:pPr>
    </w:p>
    <w:p w:rsidR="00DB322C" w:rsidRDefault="00DB322C">
      <w:pPr>
        <w:widowControl w:val="0"/>
        <w:rPr>
          <w:sz w:val="22"/>
        </w:rPr>
      </w:pPr>
      <w:r>
        <w:rPr>
          <w:sz w:val="22"/>
        </w:rPr>
        <w:t xml:space="preserve"> </w:t>
      </w:r>
    </w:p>
    <w:p w:rsidR="00DB322C" w:rsidRDefault="00DB322C">
      <w:pPr>
        <w:widowControl w:val="0"/>
        <w:rPr>
          <w:sz w:val="22"/>
        </w:rPr>
      </w:pPr>
    </w:p>
    <w:p w:rsidR="00DB322C" w:rsidRDefault="00DB322C">
      <w:pPr>
        <w:widowControl w:val="0"/>
        <w:rPr>
          <w:sz w:val="22"/>
        </w:rPr>
      </w:pPr>
    </w:p>
    <w:p w:rsidR="00DB322C" w:rsidRDefault="00DB322C">
      <w:pPr>
        <w:widowControl w:val="0"/>
        <w:rPr>
          <w:sz w:val="22"/>
        </w:rPr>
      </w:pPr>
    </w:p>
    <w:p w:rsidR="00DB322C" w:rsidRDefault="00DB322C">
      <w:pPr>
        <w:widowControl w:val="0"/>
        <w:rPr>
          <w:sz w:val="22"/>
        </w:rPr>
      </w:pPr>
    </w:p>
    <w:p w:rsidR="00DB322C" w:rsidRDefault="00DB322C">
      <w:pPr>
        <w:widowControl w:val="0"/>
        <w:rPr>
          <w:sz w:val="22"/>
        </w:rPr>
      </w:pPr>
    </w:p>
    <w:p w:rsidR="00DB322C" w:rsidRDefault="00DB322C">
      <w:pPr>
        <w:widowControl w:val="0"/>
        <w:rPr>
          <w:sz w:val="22"/>
        </w:rPr>
      </w:pPr>
    </w:p>
    <w:p w:rsidR="00DB322C" w:rsidRDefault="00DB322C">
      <w:pPr>
        <w:widowControl w:val="0"/>
        <w:rPr>
          <w:sz w:val="22"/>
        </w:rPr>
      </w:pPr>
    </w:p>
    <w:p w:rsidR="00DB322C" w:rsidRDefault="00DB322C">
      <w:pPr>
        <w:widowControl w:val="0"/>
        <w:rPr>
          <w:sz w:val="22"/>
        </w:rPr>
      </w:pPr>
    </w:p>
    <w:p w:rsidR="00DB322C" w:rsidRDefault="00DB322C">
      <w:pPr>
        <w:widowControl w:val="0"/>
        <w:rPr>
          <w:sz w:val="22"/>
        </w:rPr>
      </w:pPr>
    </w:p>
    <w:p w:rsidR="00DB322C" w:rsidRDefault="00DB322C">
      <w:pPr>
        <w:widowControl w:val="0"/>
        <w:rPr>
          <w:sz w:val="22"/>
        </w:rPr>
      </w:pPr>
    </w:p>
    <w:p w:rsidR="00DB322C" w:rsidRDefault="00DB322C">
      <w:pPr>
        <w:widowControl w:val="0"/>
        <w:rPr>
          <w:sz w:val="22"/>
        </w:rPr>
      </w:pPr>
    </w:p>
    <w:p w:rsidR="00DB322C" w:rsidRDefault="00DB322C">
      <w:pPr>
        <w:widowControl w:val="0"/>
        <w:rPr>
          <w:sz w:val="22"/>
        </w:rPr>
      </w:pPr>
    </w:p>
    <w:p w:rsidR="00DB322C" w:rsidRDefault="00DB322C">
      <w:pPr>
        <w:widowControl w:val="0"/>
        <w:rPr>
          <w:sz w:val="22"/>
        </w:rPr>
      </w:pPr>
    </w:p>
    <w:p w:rsidR="00DB322C" w:rsidRDefault="00DB322C">
      <w:pPr>
        <w:widowControl w:val="0"/>
        <w:rPr>
          <w:sz w:val="22"/>
        </w:rPr>
      </w:pPr>
    </w:p>
    <w:p w:rsidR="00DB322C" w:rsidRDefault="00DB322C">
      <w:pPr>
        <w:widowControl w:val="0"/>
        <w:rPr>
          <w:sz w:val="22"/>
        </w:rPr>
      </w:pPr>
      <w:r>
        <w:rPr>
          <w:sz w:val="22"/>
        </w:rPr>
        <w:t xml:space="preserve"> </w:t>
      </w:r>
    </w:p>
    <w:p w:rsidR="00DB322C" w:rsidRDefault="00DB322C">
      <w:pPr>
        <w:widowControl w:val="0"/>
        <w:rPr>
          <w:sz w:val="22"/>
        </w:rPr>
      </w:pPr>
    </w:p>
    <w:p w:rsidR="00DB322C" w:rsidRDefault="00DB322C">
      <w:pPr>
        <w:widowControl w:val="0"/>
        <w:rPr>
          <w:sz w:val="22"/>
        </w:rPr>
      </w:pPr>
    </w:p>
    <w:p w:rsidR="00DB322C" w:rsidRDefault="00DB322C">
      <w:pPr>
        <w:widowControl w:val="0"/>
        <w:rPr>
          <w:sz w:val="22"/>
        </w:rPr>
      </w:pPr>
    </w:p>
    <w:p w:rsidR="00DB322C" w:rsidRDefault="00DB322C">
      <w:pPr>
        <w:widowControl w:val="0"/>
        <w:rPr>
          <w:sz w:val="22"/>
        </w:rPr>
      </w:pPr>
    </w:p>
    <w:p w:rsidR="00DB322C" w:rsidRDefault="00DB322C">
      <w:pPr>
        <w:widowControl w:val="0"/>
        <w:rPr>
          <w:sz w:val="22"/>
        </w:rPr>
      </w:pPr>
    </w:p>
    <w:p w:rsidR="00DB322C" w:rsidRDefault="00DB322C">
      <w:pPr>
        <w:widowControl w:val="0"/>
        <w:rPr>
          <w:sz w:val="22"/>
        </w:rPr>
      </w:pPr>
    </w:p>
    <w:p w:rsidR="00DB322C" w:rsidRDefault="00DB322C">
      <w:pPr>
        <w:widowControl w:val="0"/>
        <w:rPr>
          <w:sz w:val="22"/>
        </w:rPr>
      </w:pPr>
    </w:p>
    <w:p w:rsidR="00DB322C" w:rsidRDefault="00DB322C">
      <w:pPr>
        <w:widowControl w:val="0"/>
        <w:rPr>
          <w:sz w:val="22"/>
        </w:rPr>
      </w:pPr>
    </w:p>
    <w:p w:rsidR="00DB322C" w:rsidRDefault="00DB322C">
      <w:pPr>
        <w:widowControl w:val="0"/>
        <w:rPr>
          <w:sz w:val="22"/>
        </w:rPr>
      </w:pPr>
    </w:p>
    <w:p w:rsidR="00DB322C" w:rsidRDefault="00DB322C">
      <w:pPr>
        <w:widowControl w:val="0"/>
        <w:rPr>
          <w:sz w:val="22"/>
        </w:rPr>
      </w:pPr>
    </w:p>
    <w:p w:rsidR="00DB322C" w:rsidRDefault="00DB322C">
      <w:pPr>
        <w:widowControl w:val="0"/>
        <w:ind w:left="720"/>
        <w:rPr>
          <w:sz w:val="22"/>
        </w:rPr>
      </w:pPr>
    </w:p>
    <w:p w:rsidR="00DB322C" w:rsidRDefault="00DB322C">
      <w:pPr>
        <w:widowControl w:val="0"/>
        <w:rPr>
          <w:sz w:val="22"/>
        </w:rPr>
      </w:pPr>
    </w:p>
    <w:p w:rsidR="00DB322C" w:rsidRDefault="00DB322C">
      <w:pPr>
        <w:widowControl w:val="0"/>
        <w:rPr>
          <w:sz w:val="22"/>
        </w:rPr>
      </w:pPr>
    </w:p>
    <w:p w:rsidR="00DB322C" w:rsidRDefault="00DB322C">
      <w:pPr>
        <w:widowControl w:val="0"/>
        <w:rPr>
          <w:sz w:val="22"/>
        </w:rPr>
      </w:pPr>
    </w:p>
    <w:p w:rsidR="00DB322C" w:rsidRDefault="00DB322C">
      <w:pPr>
        <w:widowControl w:val="0"/>
        <w:rPr>
          <w:sz w:val="22"/>
        </w:rPr>
      </w:pPr>
      <w:r>
        <w:rPr>
          <w:sz w:val="22"/>
        </w:rPr>
        <w:t xml:space="preserve"> </w:t>
      </w:r>
    </w:p>
    <w:p w:rsidR="00DB322C" w:rsidRDefault="00DB322C">
      <w:pPr>
        <w:widowControl w:val="0"/>
        <w:rPr>
          <w:sz w:val="22"/>
        </w:rPr>
      </w:pPr>
    </w:p>
    <w:p w:rsidR="00DB322C" w:rsidRDefault="00DB322C">
      <w:pPr>
        <w:widowControl w:val="0"/>
        <w:rPr>
          <w:sz w:val="22"/>
        </w:rPr>
      </w:pPr>
    </w:p>
    <w:p w:rsidR="00DB322C" w:rsidRDefault="00DB322C">
      <w:pPr>
        <w:widowControl w:val="0"/>
        <w:rPr>
          <w:sz w:val="22"/>
        </w:rPr>
      </w:pPr>
    </w:p>
    <w:p w:rsidR="00DB322C" w:rsidRDefault="00DB322C">
      <w:pPr>
        <w:widowControl w:val="0"/>
        <w:rPr>
          <w:sz w:val="22"/>
        </w:rPr>
      </w:pPr>
    </w:p>
    <w:p w:rsidR="00DB322C" w:rsidRDefault="00DB322C">
      <w:pPr>
        <w:widowControl w:val="0"/>
        <w:rPr>
          <w:sz w:val="22"/>
        </w:rPr>
      </w:pPr>
    </w:p>
    <w:p w:rsidR="00DB322C" w:rsidRDefault="00DB322C">
      <w:pPr>
        <w:widowControl w:val="0"/>
        <w:rPr>
          <w:sz w:val="22"/>
        </w:rPr>
      </w:pPr>
    </w:p>
    <w:p w:rsidR="00DB322C" w:rsidRDefault="00DB322C">
      <w:pPr>
        <w:widowControl w:val="0"/>
        <w:rPr>
          <w:sz w:val="22"/>
        </w:rPr>
      </w:pPr>
    </w:p>
    <w:p w:rsidR="00DB322C" w:rsidRDefault="00DB322C">
      <w:pPr>
        <w:widowControl w:val="0"/>
        <w:jc w:val="center"/>
        <w:rPr>
          <w:sz w:val="22"/>
        </w:rPr>
      </w:pPr>
    </w:p>
    <w:p w:rsidR="00DB322C" w:rsidRDefault="00DB322C">
      <w:pPr>
        <w:widowControl w:val="0"/>
        <w:rPr>
          <w:sz w:val="22"/>
        </w:rPr>
      </w:pPr>
    </w:p>
    <w:p w:rsidR="00DB322C" w:rsidRDefault="00DB322C">
      <w:pPr>
        <w:widowControl w:val="0"/>
        <w:rPr>
          <w:sz w:val="22"/>
        </w:rPr>
      </w:pPr>
    </w:p>
    <w:p w:rsidR="00DB322C" w:rsidRDefault="00DB322C">
      <w:pPr>
        <w:widowControl w:val="0"/>
        <w:rPr>
          <w:sz w:val="22"/>
        </w:rPr>
      </w:pPr>
    </w:p>
    <w:p w:rsidR="00DB322C" w:rsidRDefault="00DB322C">
      <w:pPr>
        <w:widowControl w:val="0"/>
        <w:rPr>
          <w:sz w:val="22"/>
        </w:rPr>
      </w:pPr>
    </w:p>
    <w:p w:rsidR="00DB322C" w:rsidRDefault="00DB322C">
      <w:pPr>
        <w:widowControl w:val="0"/>
        <w:rPr>
          <w:sz w:val="22"/>
        </w:rPr>
      </w:pPr>
    </w:p>
    <w:p w:rsidR="00DB322C" w:rsidRDefault="00DB322C">
      <w:pPr>
        <w:widowControl w:val="0"/>
        <w:rPr>
          <w:sz w:val="22"/>
        </w:rPr>
      </w:pPr>
      <w:r>
        <w:rPr>
          <w:sz w:val="22"/>
        </w:rPr>
        <w:t xml:space="preserve"> </w:t>
      </w:r>
    </w:p>
    <w:p w:rsidR="00DB322C" w:rsidRDefault="00DB322C">
      <w:pPr>
        <w:widowControl w:val="0"/>
        <w:rPr>
          <w:sz w:val="22"/>
        </w:rPr>
      </w:pPr>
    </w:p>
    <w:p w:rsidR="00DB322C" w:rsidRDefault="00DB322C">
      <w:pPr>
        <w:widowControl w:val="0"/>
        <w:rPr>
          <w:sz w:val="22"/>
        </w:rPr>
      </w:pPr>
    </w:p>
    <w:p w:rsidR="00DB322C" w:rsidRDefault="00DB322C">
      <w:pPr>
        <w:widowControl w:val="0"/>
        <w:rPr>
          <w:sz w:val="22"/>
        </w:rPr>
      </w:pPr>
    </w:p>
    <w:p w:rsidR="00DB322C" w:rsidRDefault="00DB322C">
      <w:pPr>
        <w:widowControl w:val="0"/>
        <w:rPr>
          <w:sz w:val="22"/>
        </w:rPr>
      </w:pPr>
    </w:p>
    <w:p w:rsidR="00DB322C" w:rsidRDefault="00DB322C">
      <w:pPr>
        <w:widowControl w:val="0"/>
        <w:rPr>
          <w:sz w:val="22"/>
        </w:rPr>
      </w:pPr>
    </w:p>
    <w:p w:rsidR="00DB322C" w:rsidRDefault="00DB322C">
      <w:pPr>
        <w:widowControl w:val="0"/>
        <w:rPr>
          <w:sz w:val="22"/>
        </w:rPr>
      </w:pPr>
    </w:p>
    <w:p w:rsidR="00DB322C" w:rsidRDefault="00DB322C">
      <w:pPr>
        <w:widowControl w:val="0"/>
        <w:rPr>
          <w:sz w:val="22"/>
        </w:rPr>
      </w:pPr>
    </w:p>
    <w:p w:rsidR="00DB322C" w:rsidRDefault="00DB322C">
      <w:pPr>
        <w:widowControl w:val="0"/>
        <w:rPr>
          <w:sz w:val="22"/>
        </w:rPr>
      </w:pPr>
    </w:p>
    <w:p w:rsidR="00DB322C" w:rsidRDefault="00DB322C">
      <w:pPr>
        <w:widowControl w:val="0"/>
        <w:rPr>
          <w:sz w:val="22"/>
        </w:rPr>
      </w:pPr>
    </w:p>
    <w:p w:rsidR="00DB322C" w:rsidRDefault="00DB322C">
      <w:pPr>
        <w:widowControl w:val="0"/>
        <w:rPr>
          <w:sz w:val="22"/>
        </w:rPr>
      </w:pPr>
    </w:p>
    <w:p w:rsidR="00DB322C" w:rsidRDefault="00DB322C">
      <w:pPr>
        <w:widowControl w:val="0"/>
        <w:ind w:left="720"/>
        <w:rPr>
          <w:sz w:val="22"/>
        </w:rPr>
      </w:pPr>
    </w:p>
    <w:p w:rsidR="00DB322C" w:rsidRDefault="00DB322C">
      <w:pPr>
        <w:widowControl w:val="0"/>
        <w:rPr>
          <w:sz w:val="22"/>
        </w:rPr>
      </w:pPr>
    </w:p>
    <w:p w:rsidR="00DB322C" w:rsidRDefault="00DB322C">
      <w:pPr>
        <w:widowControl w:val="0"/>
        <w:rPr>
          <w:sz w:val="22"/>
        </w:rPr>
      </w:pPr>
    </w:p>
    <w:p w:rsidR="00DB322C" w:rsidRDefault="00DB322C">
      <w:pPr>
        <w:widowControl w:val="0"/>
        <w:rPr>
          <w:sz w:val="22"/>
        </w:rPr>
      </w:pPr>
    </w:p>
    <w:p w:rsidR="00DB322C" w:rsidRDefault="00DB322C">
      <w:pPr>
        <w:widowControl w:val="0"/>
        <w:rPr>
          <w:sz w:val="22"/>
        </w:rPr>
      </w:pPr>
      <w:r>
        <w:rPr>
          <w:sz w:val="22"/>
        </w:rPr>
        <w:t xml:space="preserve"> </w:t>
      </w:r>
    </w:p>
    <w:p w:rsidR="00DB322C" w:rsidRDefault="00DB322C">
      <w:pPr>
        <w:widowControl w:val="0"/>
        <w:rPr>
          <w:sz w:val="22"/>
        </w:rPr>
      </w:pPr>
    </w:p>
    <w:p w:rsidR="00DB322C" w:rsidRDefault="00DB322C">
      <w:pPr>
        <w:widowControl w:val="0"/>
        <w:rPr>
          <w:sz w:val="22"/>
        </w:rPr>
      </w:pPr>
    </w:p>
    <w:p w:rsidR="00DB322C" w:rsidRDefault="00DB322C">
      <w:pPr>
        <w:widowControl w:val="0"/>
        <w:rPr>
          <w:sz w:val="22"/>
        </w:rPr>
      </w:pPr>
    </w:p>
    <w:p w:rsidR="00DB322C" w:rsidRDefault="00DB322C">
      <w:pPr>
        <w:widowControl w:val="0"/>
        <w:rPr>
          <w:sz w:val="22"/>
        </w:rPr>
      </w:pPr>
    </w:p>
    <w:p w:rsidR="00DB322C" w:rsidRDefault="00DB322C">
      <w:pPr>
        <w:widowControl w:val="0"/>
        <w:rPr>
          <w:sz w:val="22"/>
        </w:rPr>
      </w:pPr>
    </w:p>
    <w:p w:rsidR="00DB322C" w:rsidRDefault="00DB322C">
      <w:pPr>
        <w:widowControl w:val="0"/>
        <w:rPr>
          <w:sz w:val="22"/>
        </w:rPr>
      </w:pPr>
    </w:p>
    <w:p w:rsidR="00DB322C" w:rsidRDefault="00DB322C">
      <w:pPr>
        <w:widowControl w:val="0"/>
        <w:rPr>
          <w:sz w:val="22"/>
        </w:rPr>
      </w:pPr>
    </w:p>
    <w:p w:rsidR="00DB322C" w:rsidRDefault="00DB322C">
      <w:pPr>
        <w:widowControl w:val="0"/>
        <w:rPr>
          <w:sz w:val="22"/>
        </w:rPr>
      </w:pPr>
    </w:p>
    <w:p w:rsidR="00DB322C" w:rsidRDefault="00DB322C">
      <w:pPr>
        <w:widowControl w:val="0"/>
        <w:rPr>
          <w:sz w:val="22"/>
        </w:rPr>
      </w:pPr>
    </w:p>
    <w:p w:rsidR="00DB322C" w:rsidRDefault="00DB322C">
      <w:pPr>
        <w:widowControl w:val="0"/>
        <w:rPr>
          <w:sz w:val="22"/>
        </w:rPr>
      </w:pPr>
      <w:r>
        <w:rPr>
          <w:sz w:val="22"/>
        </w:rPr>
        <w:t xml:space="preserve"> </w:t>
      </w:r>
    </w:p>
    <w:p w:rsidR="00DB322C" w:rsidRDefault="00DB322C">
      <w:pPr>
        <w:widowControl w:val="0"/>
        <w:rPr>
          <w:sz w:val="22"/>
        </w:rPr>
      </w:pPr>
    </w:p>
    <w:p w:rsidR="00DB322C" w:rsidRDefault="00DB322C">
      <w:pPr>
        <w:widowControl w:val="0"/>
        <w:rPr>
          <w:sz w:val="22"/>
        </w:rPr>
      </w:pPr>
    </w:p>
    <w:p w:rsidR="00DB322C" w:rsidRDefault="00DB322C">
      <w:pPr>
        <w:widowControl w:val="0"/>
        <w:rPr>
          <w:sz w:val="22"/>
        </w:rPr>
      </w:pPr>
    </w:p>
    <w:p w:rsidR="00DB322C" w:rsidRDefault="00DB322C">
      <w:pPr>
        <w:widowControl w:val="0"/>
        <w:rPr>
          <w:sz w:val="22"/>
        </w:rPr>
      </w:pPr>
    </w:p>
    <w:p w:rsidR="00DB322C" w:rsidRDefault="00DB322C">
      <w:pPr>
        <w:widowControl w:val="0"/>
        <w:rPr>
          <w:sz w:val="22"/>
        </w:rPr>
      </w:pPr>
    </w:p>
    <w:p w:rsidR="00DB322C" w:rsidRDefault="00DB322C">
      <w:pPr>
        <w:widowControl w:val="0"/>
        <w:rPr>
          <w:sz w:val="22"/>
        </w:rPr>
      </w:pPr>
    </w:p>
    <w:p w:rsidR="00DB322C" w:rsidRDefault="00DB322C">
      <w:pPr>
        <w:widowControl w:val="0"/>
        <w:rPr>
          <w:sz w:val="22"/>
        </w:rPr>
      </w:pPr>
    </w:p>
    <w:p w:rsidR="00DB322C" w:rsidRDefault="00DB322C">
      <w:pPr>
        <w:widowControl w:val="0"/>
        <w:rPr>
          <w:sz w:val="22"/>
        </w:rPr>
      </w:pPr>
    </w:p>
    <w:p w:rsidR="00DB322C" w:rsidRDefault="00DB322C">
      <w:pPr>
        <w:widowControl w:val="0"/>
        <w:rPr>
          <w:sz w:val="22"/>
        </w:rPr>
      </w:pPr>
    </w:p>
    <w:p w:rsidR="00DB322C" w:rsidRDefault="00DB322C">
      <w:pPr>
        <w:widowControl w:val="0"/>
        <w:rPr>
          <w:sz w:val="22"/>
        </w:rPr>
      </w:pPr>
    </w:p>
    <w:p w:rsidR="00DB322C" w:rsidRDefault="00DB322C">
      <w:pPr>
        <w:widowControl w:val="0"/>
        <w:ind w:left="720"/>
        <w:rPr>
          <w:sz w:val="22"/>
        </w:rPr>
      </w:pPr>
    </w:p>
    <w:p w:rsidR="00DB322C" w:rsidRDefault="00DB322C">
      <w:pPr>
        <w:widowControl w:val="0"/>
        <w:rPr>
          <w:sz w:val="22"/>
        </w:rPr>
      </w:pPr>
    </w:p>
    <w:p w:rsidR="00DB322C" w:rsidRDefault="00DB322C">
      <w:pPr>
        <w:widowControl w:val="0"/>
        <w:rPr>
          <w:sz w:val="22"/>
        </w:rPr>
      </w:pPr>
    </w:p>
    <w:p w:rsidR="00DB322C" w:rsidRDefault="00DB322C">
      <w:pPr>
        <w:widowControl w:val="0"/>
        <w:rPr>
          <w:sz w:val="22"/>
        </w:rPr>
      </w:pPr>
    </w:p>
    <w:p w:rsidR="00DB322C" w:rsidRDefault="00DB322C">
      <w:pPr>
        <w:widowControl w:val="0"/>
        <w:rPr>
          <w:sz w:val="22"/>
        </w:rPr>
      </w:pPr>
      <w:r>
        <w:rPr>
          <w:sz w:val="22"/>
        </w:rPr>
        <w:t xml:space="preserve"> </w:t>
      </w:r>
    </w:p>
    <w:p w:rsidR="00DB322C" w:rsidRDefault="00DB322C">
      <w:pPr>
        <w:widowControl w:val="0"/>
        <w:rPr>
          <w:sz w:val="22"/>
        </w:rPr>
      </w:pPr>
    </w:p>
    <w:p w:rsidR="00DB322C" w:rsidRDefault="00DB322C">
      <w:pPr>
        <w:widowControl w:val="0"/>
        <w:rPr>
          <w:sz w:val="22"/>
        </w:rPr>
      </w:pPr>
    </w:p>
    <w:p w:rsidR="00DB322C" w:rsidRDefault="00DB322C">
      <w:pPr>
        <w:widowControl w:val="0"/>
        <w:rPr>
          <w:sz w:val="22"/>
        </w:rPr>
      </w:pPr>
    </w:p>
    <w:p w:rsidR="00DB322C" w:rsidRDefault="00DB322C">
      <w:pPr>
        <w:widowControl w:val="0"/>
        <w:rPr>
          <w:sz w:val="22"/>
        </w:rPr>
      </w:pPr>
    </w:p>
    <w:p w:rsidR="00DB322C" w:rsidRDefault="00DB322C">
      <w:pPr>
        <w:widowControl w:val="0"/>
        <w:rPr>
          <w:sz w:val="22"/>
        </w:rPr>
      </w:pPr>
    </w:p>
    <w:p w:rsidR="00DB322C" w:rsidRDefault="00DB322C">
      <w:pPr>
        <w:widowControl w:val="0"/>
        <w:rPr>
          <w:sz w:val="22"/>
        </w:rPr>
      </w:pPr>
    </w:p>
    <w:p w:rsidR="00DB322C" w:rsidRDefault="00DB322C">
      <w:pPr>
        <w:widowControl w:val="0"/>
        <w:rPr>
          <w:sz w:val="22"/>
        </w:rPr>
      </w:pPr>
    </w:p>
    <w:p w:rsidR="00DB322C" w:rsidRDefault="00DB322C">
      <w:pPr>
        <w:widowControl w:val="0"/>
      </w:pPr>
    </w:p>
    <w:p w:rsidR="00DB322C" w:rsidRDefault="00DB322C">
      <w:pPr>
        <w:widowControl w:val="0"/>
      </w:pPr>
    </w:p>
    <w:p w:rsidR="00DB322C" w:rsidRDefault="00DB322C">
      <w:pPr>
        <w:widowControl w:val="0"/>
      </w:pPr>
    </w:p>
    <w:p w:rsidR="00DB322C" w:rsidRDefault="00DB322C">
      <w:pPr>
        <w:widowControl w:val="0"/>
      </w:pPr>
    </w:p>
    <w:p w:rsidR="00DB322C" w:rsidRDefault="00DB322C">
      <w:pPr>
        <w:widowControl w:val="0"/>
      </w:pPr>
    </w:p>
    <w:p w:rsidR="00DB322C" w:rsidRDefault="00DB322C">
      <w:pPr>
        <w:widowControl w:val="0"/>
      </w:pPr>
    </w:p>
    <w:p w:rsidR="00DB322C" w:rsidRDefault="00DB322C">
      <w:pPr>
        <w:widowControl w:val="0"/>
      </w:pPr>
    </w:p>
    <w:p w:rsidR="00DB322C" w:rsidRDefault="00DB322C">
      <w:pPr>
        <w:widowControl w:val="0"/>
      </w:pPr>
    </w:p>
    <w:p w:rsidR="00DB322C" w:rsidRDefault="00DB322C">
      <w:pPr>
        <w:widowControl w:val="0"/>
      </w:pPr>
    </w:p>
    <w:p w:rsidR="00DB322C" w:rsidRDefault="00DB322C">
      <w:pPr>
        <w:widowControl w:val="0"/>
      </w:pPr>
    </w:p>
    <w:p w:rsidR="00DB322C" w:rsidRDefault="00DB322C">
      <w:pPr>
        <w:widowControl w:val="0"/>
      </w:pPr>
    </w:p>
    <w:p w:rsidR="00DB322C" w:rsidRDefault="00DB322C">
      <w:pPr>
        <w:widowControl w:val="0"/>
      </w:pPr>
    </w:p>
    <w:p w:rsidR="00DB322C" w:rsidRDefault="00DB322C">
      <w:pPr>
        <w:widowControl w:val="0"/>
      </w:pPr>
    </w:p>
    <w:p w:rsidR="00DB322C" w:rsidRDefault="00DB322C">
      <w:pPr>
        <w:widowControl w:val="0"/>
      </w:pPr>
    </w:p>
    <w:p w:rsidR="00DB322C" w:rsidRDefault="00DB322C">
      <w:pPr>
        <w:widowControl w:val="0"/>
      </w:pPr>
    </w:p>
    <w:p w:rsidR="00DB322C" w:rsidRDefault="00DB322C">
      <w:pPr>
        <w:widowControl w:val="0"/>
        <w:rPr>
          <w:sz w:val="22"/>
        </w:rPr>
      </w:pPr>
    </w:p>
    <w:p w:rsidR="00DB322C" w:rsidRDefault="00DB322C">
      <w:pPr>
        <w:widowControl w:val="0"/>
        <w:rPr>
          <w:sz w:val="22"/>
        </w:rPr>
      </w:pPr>
    </w:p>
    <w:p w:rsidR="00DB322C" w:rsidRDefault="00DB322C">
      <w:pPr>
        <w:widowControl w:val="0"/>
        <w:rPr>
          <w:sz w:val="22"/>
        </w:rPr>
      </w:pPr>
    </w:p>
    <w:p w:rsidR="00DB322C" w:rsidRDefault="00DB322C">
      <w:pPr>
        <w:widowControl w:val="0"/>
        <w:rPr>
          <w:sz w:val="22"/>
        </w:rPr>
      </w:pPr>
    </w:p>
    <w:p w:rsidR="00DB322C" w:rsidRDefault="00DB322C">
      <w:pPr>
        <w:widowControl w:val="0"/>
        <w:rPr>
          <w:sz w:val="22"/>
        </w:rPr>
      </w:pPr>
    </w:p>
    <w:p w:rsidR="00DB322C" w:rsidRDefault="00DB322C">
      <w:pPr>
        <w:widowControl w:val="0"/>
        <w:rPr>
          <w:sz w:val="22"/>
        </w:rPr>
      </w:pPr>
    </w:p>
    <w:p w:rsidR="00DB322C" w:rsidRDefault="00DB322C">
      <w:pPr>
        <w:widowControl w:val="0"/>
        <w:rPr>
          <w:sz w:val="22"/>
        </w:rPr>
      </w:pPr>
    </w:p>
    <w:p w:rsidR="00DB322C" w:rsidRDefault="00DB322C">
      <w:pPr>
        <w:widowControl w:val="0"/>
        <w:jc w:val="center"/>
        <w:rPr>
          <w:sz w:val="22"/>
        </w:rPr>
      </w:pPr>
    </w:p>
    <w:p w:rsidR="00DB322C" w:rsidRDefault="00DB322C">
      <w:pPr>
        <w:widowControl w:val="0"/>
        <w:rPr>
          <w:sz w:val="22"/>
        </w:rPr>
      </w:pPr>
    </w:p>
    <w:p w:rsidR="00DB322C" w:rsidRDefault="00DB322C">
      <w:pPr>
        <w:widowControl w:val="0"/>
        <w:rPr>
          <w:sz w:val="22"/>
        </w:rPr>
      </w:pPr>
    </w:p>
    <w:p w:rsidR="00DB322C" w:rsidRDefault="00DB322C">
      <w:pPr>
        <w:widowControl w:val="0"/>
        <w:rPr>
          <w:sz w:val="22"/>
        </w:rPr>
      </w:pPr>
    </w:p>
    <w:p w:rsidR="00DB322C" w:rsidRDefault="00DB322C">
      <w:pPr>
        <w:widowControl w:val="0"/>
        <w:rPr>
          <w:sz w:val="22"/>
        </w:rPr>
      </w:pPr>
    </w:p>
    <w:p w:rsidR="00DB322C" w:rsidRDefault="00DB322C">
      <w:pPr>
        <w:widowControl w:val="0"/>
        <w:rPr>
          <w:sz w:val="22"/>
        </w:rPr>
      </w:pPr>
    </w:p>
    <w:p w:rsidR="00DB322C" w:rsidRDefault="00DB322C">
      <w:pPr>
        <w:widowControl w:val="0"/>
        <w:rPr>
          <w:sz w:val="22"/>
        </w:rPr>
      </w:pPr>
    </w:p>
    <w:p w:rsidR="00DB322C" w:rsidRDefault="00DB322C">
      <w:pPr>
        <w:widowControl w:val="0"/>
        <w:rPr>
          <w:sz w:val="22"/>
        </w:rPr>
      </w:pPr>
    </w:p>
    <w:p w:rsidR="00DB322C" w:rsidRDefault="00DB322C">
      <w:pPr>
        <w:widowControl w:val="0"/>
        <w:rPr>
          <w:sz w:val="22"/>
        </w:rPr>
      </w:pPr>
    </w:p>
    <w:p w:rsidR="00DB322C" w:rsidRDefault="00DB322C">
      <w:pPr>
        <w:widowControl w:val="0"/>
        <w:rPr>
          <w:sz w:val="22"/>
        </w:rPr>
      </w:pPr>
      <w:r>
        <w:rPr>
          <w:sz w:val="22"/>
        </w:rPr>
        <w:t xml:space="preserve"> </w:t>
      </w:r>
    </w:p>
    <w:p w:rsidR="00DB322C" w:rsidRDefault="00DB322C">
      <w:pPr>
        <w:widowControl w:val="0"/>
        <w:rPr>
          <w:sz w:val="22"/>
        </w:rPr>
      </w:pPr>
    </w:p>
    <w:p w:rsidR="00DB322C" w:rsidRDefault="00DB322C">
      <w:pPr>
        <w:widowControl w:val="0"/>
        <w:rPr>
          <w:sz w:val="22"/>
        </w:rPr>
      </w:pPr>
    </w:p>
    <w:p w:rsidR="00DB322C" w:rsidRDefault="00DB322C">
      <w:pPr>
        <w:widowControl w:val="0"/>
        <w:rPr>
          <w:sz w:val="22"/>
        </w:rPr>
      </w:pPr>
    </w:p>
    <w:p w:rsidR="00DB322C" w:rsidRDefault="00DB322C">
      <w:pPr>
        <w:widowControl w:val="0"/>
        <w:rPr>
          <w:sz w:val="22"/>
        </w:rPr>
      </w:pPr>
    </w:p>
    <w:p w:rsidR="00DB322C" w:rsidRDefault="00DB322C">
      <w:pPr>
        <w:widowControl w:val="0"/>
        <w:rPr>
          <w:sz w:val="22"/>
        </w:rPr>
      </w:pPr>
    </w:p>
    <w:p w:rsidR="00DB322C" w:rsidRDefault="00DB322C">
      <w:pPr>
        <w:widowControl w:val="0"/>
        <w:rPr>
          <w:sz w:val="22"/>
        </w:rPr>
      </w:pPr>
    </w:p>
    <w:p w:rsidR="00DB322C" w:rsidRDefault="00DB322C">
      <w:pPr>
        <w:widowControl w:val="0"/>
        <w:rPr>
          <w:sz w:val="22"/>
        </w:rPr>
      </w:pPr>
    </w:p>
    <w:p w:rsidR="00DB322C" w:rsidRDefault="00DB322C">
      <w:pPr>
        <w:widowControl w:val="0"/>
        <w:rPr>
          <w:sz w:val="22"/>
        </w:rPr>
      </w:pPr>
    </w:p>
    <w:p w:rsidR="00DB322C" w:rsidRDefault="00DB322C">
      <w:pPr>
        <w:widowControl w:val="0"/>
        <w:rPr>
          <w:sz w:val="22"/>
        </w:rPr>
      </w:pPr>
    </w:p>
    <w:p w:rsidR="00DB322C" w:rsidRDefault="00DB322C">
      <w:pPr>
        <w:widowControl w:val="0"/>
        <w:rPr>
          <w:sz w:val="22"/>
        </w:rPr>
      </w:pPr>
    </w:p>
    <w:p w:rsidR="00DB322C" w:rsidRDefault="00DB322C">
      <w:pPr>
        <w:widowControl w:val="0"/>
        <w:ind w:left="720"/>
        <w:rPr>
          <w:sz w:val="22"/>
        </w:rPr>
      </w:pPr>
    </w:p>
    <w:p w:rsidR="00DB322C" w:rsidRDefault="00DB322C">
      <w:pPr>
        <w:widowControl w:val="0"/>
        <w:rPr>
          <w:sz w:val="22"/>
        </w:rPr>
      </w:pPr>
    </w:p>
    <w:p w:rsidR="00DB322C" w:rsidRDefault="00DB322C">
      <w:pPr>
        <w:widowControl w:val="0"/>
        <w:rPr>
          <w:sz w:val="22"/>
        </w:rPr>
      </w:pPr>
    </w:p>
    <w:p w:rsidR="00DB322C" w:rsidRDefault="00DB322C">
      <w:pPr>
        <w:widowControl w:val="0"/>
        <w:rPr>
          <w:sz w:val="22"/>
        </w:rPr>
      </w:pPr>
    </w:p>
    <w:p w:rsidR="00DB322C" w:rsidRDefault="00DB322C">
      <w:pPr>
        <w:widowControl w:val="0"/>
        <w:rPr>
          <w:sz w:val="22"/>
        </w:rPr>
      </w:pPr>
      <w:r>
        <w:rPr>
          <w:sz w:val="22"/>
        </w:rPr>
        <w:t xml:space="preserve"> </w:t>
      </w:r>
    </w:p>
    <w:p w:rsidR="00DB322C" w:rsidRDefault="00DB322C">
      <w:pPr>
        <w:widowControl w:val="0"/>
        <w:rPr>
          <w:sz w:val="22"/>
        </w:rPr>
      </w:pPr>
    </w:p>
    <w:p w:rsidR="00DB322C" w:rsidRDefault="00DB322C">
      <w:pPr>
        <w:widowControl w:val="0"/>
        <w:rPr>
          <w:sz w:val="22"/>
        </w:rPr>
      </w:pPr>
    </w:p>
    <w:p w:rsidR="00DB322C" w:rsidRDefault="00DB322C">
      <w:pPr>
        <w:widowControl w:val="0"/>
        <w:rPr>
          <w:sz w:val="22"/>
        </w:rPr>
      </w:pPr>
    </w:p>
    <w:p w:rsidR="00DB322C" w:rsidRDefault="00DB322C">
      <w:pPr>
        <w:widowControl w:val="0"/>
        <w:rPr>
          <w:sz w:val="22"/>
        </w:rPr>
      </w:pPr>
    </w:p>
    <w:p w:rsidR="00DB322C" w:rsidRDefault="00DB322C">
      <w:pPr>
        <w:widowControl w:val="0"/>
        <w:rPr>
          <w:sz w:val="22"/>
        </w:rPr>
      </w:pPr>
    </w:p>
    <w:p w:rsidR="00DB322C" w:rsidRDefault="00DB322C">
      <w:pPr>
        <w:widowControl w:val="0"/>
        <w:rPr>
          <w:sz w:val="22"/>
        </w:rPr>
      </w:pPr>
    </w:p>
    <w:sectPr w:rsidR="00DB322C" w:rsidSect="00DB322C">
      <w:type w:val="continuous"/>
      <w:pgSz w:w="12240" w:h="15840"/>
      <w:pgMar w:top="1020" w:right="900" w:bottom="930" w:left="900" w:header="540" w:footer="45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suff w:val="nothing"/>
      <w:lvlText w:val="%1."/>
      <w:lvlJc w:val="left"/>
      <w:rPr>
        <w:rFonts w:cs="Times New Roman"/>
      </w:rPr>
    </w:lvl>
    <w:lvl w:ilvl="1">
      <w:start w:val="1"/>
      <w:numFmt w:val="lowerLetter"/>
      <w:suff w:val="nothing"/>
      <w:lvlText w:val="%2."/>
      <w:lvlJc w:val="left"/>
      <w:rPr>
        <w:rFonts w:cs="Times New Roman"/>
      </w:rPr>
    </w:lvl>
    <w:lvl w:ilvl="2">
      <w:start w:val="1"/>
      <w:numFmt w:val="lowerRoman"/>
      <w:suff w:val="nothing"/>
      <w:lvlText w:val="%3."/>
      <w:lvlJc w:val="left"/>
      <w:rPr>
        <w:rFonts w:cs="Times New Roman"/>
      </w:rPr>
    </w:lvl>
    <w:lvl w:ilvl="3">
      <w:start w:val="1"/>
      <w:numFmt w:val="decimal"/>
      <w:suff w:val="nothing"/>
      <w:lvlText w:val="(%4)"/>
      <w:lvlJc w:val="left"/>
      <w:rPr>
        <w:rFonts w:cs="Times New Roman"/>
      </w:rPr>
    </w:lvl>
    <w:lvl w:ilvl="4">
      <w:start w:val="1"/>
      <w:numFmt w:val="lowerLetter"/>
      <w:suff w:val="nothing"/>
      <w:lvlText w:val="(%5)"/>
      <w:lvlJc w:val="left"/>
      <w:rPr>
        <w:rFonts w:cs="Times New Roman"/>
      </w:rPr>
    </w:lvl>
    <w:lvl w:ilvl="5">
      <w:start w:val="1"/>
      <w:numFmt w:val="lowerRoman"/>
      <w:suff w:val="nothing"/>
      <w:lvlText w:val="(%6)"/>
      <w:lvlJc w:val="left"/>
      <w:rPr>
        <w:rFonts w:cs="Times New Roman"/>
      </w:rPr>
    </w:lvl>
    <w:lvl w:ilvl="6">
      <w:start w:val="1"/>
      <w:numFmt w:val="decimal"/>
      <w:suff w:val="nothing"/>
      <w:lvlText w:val="%7)"/>
      <w:lvlJc w:val="left"/>
      <w:rPr>
        <w:rFonts w:cs="Times New Roman"/>
      </w:rPr>
    </w:lvl>
    <w:lvl w:ilvl="7">
      <w:start w:val="1"/>
      <w:numFmt w:val="lowerLetter"/>
      <w:suff w:val="nothing"/>
      <w:lvlText w:val="%8)"/>
      <w:lvlJc w:val="left"/>
      <w:rPr>
        <w:rFonts w:cs="Times New Roman"/>
      </w:rPr>
    </w:lvl>
    <w:lvl w:ilvl="8">
      <w:start w:val="1"/>
      <w:numFmt w:val="lowerRoman"/>
      <w:suff w:val="nothing"/>
      <w:lvlText w:val="%9)"/>
      <w:lvlJc w:val="left"/>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00"/>
  <w:bordersDoNotSurroundHeader/>
  <w:bordersDoNotSurroundFooter/>
  <w:doNotTrackMoves/>
  <w:defaultTabStop w:val="720"/>
  <w:hyphenationZone w:val="0"/>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compat>
    <w:noTabHangInd/>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322C"/>
    <w:rsid w:val="00DB322C"/>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rPr>
  </w:style>
  <w:style w:type="character" w:default="1" w:styleId="DefaultParagraphFont">
    <w:name w:val="Default Paragraph Font"/>
    <w:uiPriority w:val="1"/>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basedOn w:val="Normal"/>
    <w:pPr>
      <w:widowControl w:val="0"/>
    </w:pPr>
  </w:style>
  <w:style w:type="paragraph" w:customStyle="1" w:styleId="Level2">
    <w:name w:val="Level 2"/>
    <w:basedOn w:val="Normal"/>
    <w:pPr>
      <w:widowControl w:val="0"/>
    </w:pPr>
  </w:style>
  <w:style w:type="paragraph" w:customStyle="1" w:styleId="Level3">
    <w:name w:val="Level 3"/>
    <w:basedOn w:val="Normal"/>
    <w:pPr>
      <w:widowControl w:val="0"/>
    </w:pPr>
  </w:style>
  <w:style w:type="paragraph" w:customStyle="1" w:styleId="Level4">
    <w:name w:val="Level 4"/>
    <w:basedOn w:val="Normal"/>
    <w:pPr>
      <w:widowControl w:val="0"/>
    </w:pPr>
  </w:style>
  <w:style w:type="paragraph" w:customStyle="1" w:styleId="Level5">
    <w:name w:val="Level 5"/>
    <w:basedOn w:val="Normal"/>
    <w:pPr>
      <w:widowControl w:val="0"/>
    </w:pPr>
  </w:style>
  <w:style w:type="paragraph" w:customStyle="1" w:styleId="Level6">
    <w:name w:val="Level 6"/>
    <w:basedOn w:val="Normal"/>
    <w:pPr>
      <w:widowControl w:val="0"/>
    </w:pPr>
  </w:style>
  <w:style w:type="paragraph" w:customStyle="1" w:styleId="Level7">
    <w:name w:val="Level 7"/>
    <w:basedOn w:val="Normal"/>
    <w:pPr>
      <w:widowControl w:val="0"/>
    </w:pPr>
  </w:style>
  <w:style w:type="paragraph" w:customStyle="1" w:styleId="Level8">
    <w:name w:val="Level 8"/>
    <w:basedOn w:val="Normal"/>
    <w:pPr>
      <w:widowControl w:val="0"/>
    </w:pPr>
  </w:style>
  <w:style w:type="paragraph" w:customStyle="1" w:styleId="Level9">
    <w:name w:val="Level 9"/>
    <w:basedOn w:val="Normal"/>
    <w:pPr>
      <w:widowControl w:val="0"/>
    </w:pPr>
  </w:style>
  <w:style w:type="paragraph" w:customStyle="1" w:styleId="17">
    <w:name w:val="_17"/>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style>
  <w:style w:type="paragraph" w:customStyle="1" w:styleId="16">
    <w:name w:val="_16"/>
    <w:basedOn w:val="Normal"/>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pPr>
  </w:style>
  <w:style w:type="paragraph" w:customStyle="1" w:styleId="15">
    <w:name w:val="_15"/>
    <w:basedOn w:val="Normal"/>
    <w:pPr>
      <w:widowControl w:val="0"/>
      <w:tabs>
        <w:tab w:val="left" w:pos="2160"/>
        <w:tab w:val="left" w:pos="2880"/>
        <w:tab w:val="left" w:pos="3600"/>
        <w:tab w:val="left" w:pos="4320"/>
        <w:tab w:val="left" w:pos="5040"/>
        <w:tab w:val="left" w:pos="5760"/>
        <w:tab w:val="left" w:pos="6480"/>
        <w:tab w:val="left" w:pos="7200"/>
        <w:tab w:val="left" w:pos="7920"/>
        <w:tab w:val="left" w:pos="8640"/>
      </w:tabs>
      <w:ind w:left="2160"/>
    </w:pPr>
  </w:style>
  <w:style w:type="paragraph" w:customStyle="1" w:styleId="14">
    <w:name w:val="_14"/>
    <w:basedOn w:val="Normal"/>
    <w:pPr>
      <w:widowControl w:val="0"/>
      <w:tabs>
        <w:tab w:val="left" w:pos="2880"/>
        <w:tab w:val="left" w:pos="3600"/>
        <w:tab w:val="left" w:pos="4320"/>
        <w:tab w:val="left" w:pos="5040"/>
        <w:tab w:val="left" w:pos="5760"/>
        <w:tab w:val="left" w:pos="6480"/>
        <w:tab w:val="left" w:pos="7200"/>
        <w:tab w:val="left" w:pos="7920"/>
        <w:tab w:val="left" w:pos="8640"/>
      </w:tabs>
      <w:ind w:left="2880"/>
    </w:pPr>
  </w:style>
  <w:style w:type="paragraph" w:customStyle="1" w:styleId="13">
    <w:name w:val="_13"/>
    <w:basedOn w:val="Normal"/>
    <w:pPr>
      <w:widowControl w:val="0"/>
      <w:tabs>
        <w:tab w:val="left" w:pos="3600"/>
        <w:tab w:val="left" w:pos="4320"/>
        <w:tab w:val="left" w:pos="5040"/>
        <w:tab w:val="left" w:pos="5760"/>
        <w:tab w:val="left" w:pos="6480"/>
        <w:tab w:val="left" w:pos="7200"/>
        <w:tab w:val="left" w:pos="7920"/>
        <w:tab w:val="left" w:pos="8640"/>
      </w:tabs>
      <w:ind w:left="3600"/>
    </w:pPr>
  </w:style>
  <w:style w:type="paragraph" w:customStyle="1" w:styleId="12">
    <w:name w:val="_12"/>
    <w:basedOn w:val="Normal"/>
    <w:pPr>
      <w:widowControl w:val="0"/>
      <w:tabs>
        <w:tab w:val="left" w:pos="4320"/>
        <w:tab w:val="left" w:pos="5040"/>
        <w:tab w:val="left" w:pos="5760"/>
        <w:tab w:val="left" w:pos="6480"/>
        <w:tab w:val="left" w:pos="7200"/>
        <w:tab w:val="left" w:pos="7920"/>
        <w:tab w:val="left" w:pos="8640"/>
      </w:tabs>
      <w:ind w:left="4320"/>
    </w:pPr>
  </w:style>
  <w:style w:type="paragraph" w:customStyle="1" w:styleId="11">
    <w:name w:val="_11"/>
    <w:basedOn w:val="Normal"/>
    <w:pPr>
      <w:widowControl w:val="0"/>
      <w:tabs>
        <w:tab w:val="left" w:pos="5040"/>
        <w:tab w:val="left" w:pos="5760"/>
        <w:tab w:val="left" w:pos="6480"/>
        <w:tab w:val="left" w:pos="7200"/>
        <w:tab w:val="left" w:pos="7920"/>
        <w:tab w:val="left" w:pos="8640"/>
      </w:tabs>
      <w:ind w:left="5040"/>
    </w:pPr>
  </w:style>
  <w:style w:type="paragraph" w:customStyle="1" w:styleId="10">
    <w:name w:val="_10"/>
    <w:basedOn w:val="Normal"/>
    <w:pPr>
      <w:widowControl w:val="0"/>
      <w:tabs>
        <w:tab w:val="left" w:pos="5760"/>
        <w:tab w:val="left" w:pos="6480"/>
        <w:tab w:val="left" w:pos="7200"/>
        <w:tab w:val="left" w:pos="7920"/>
        <w:tab w:val="left" w:pos="8640"/>
      </w:tabs>
      <w:ind w:left="5760"/>
    </w:pPr>
  </w:style>
  <w:style w:type="paragraph" w:customStyle="1" w:styleId="26">
    <w:name w:val="_26"/>
    <w:basedOn w:val="Normal"/>
    <w:pPr>
      <w:widowControl w:val="0"/>
    </w:pPr>
  </w:style>
  <w:style w:type="paragraph" w:customStyle="1" w:styleId="25">
    <w:name w:val="_25"/>
    <w:basedOn w:val="Normal"/>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pPr>
  </w:style>
  <w:style w:type="paragraph" w:customStyle="1" w:styleId="24">
    <w:name w:val="_24"/>
    <w:basedOn w:val="Normal"/>
    <w:pPr>
      <w:widowControl w:val="0"/>
      <w:tabs>
        <w:tab w:val="left" w:pos="2160"/>
        <w:tab w:val="left" w:pos="2880"/>
        <w:tab w:val="left" w:pos="3600"/>
        <w:tab w:val="left" w:pos="4320"/>
        <w:tab w:val="left" w:pos="5040"/>
        <w:tab w:val="left" w:pos="5760"/>
        <w:tab w:val="left" w:pos="6480"/>
        <w:tab w:val="left" w:pos="7200"/>
        <w:tab w:val="left" w:pos="7920"/>
        <w:tab w:val="left" w:pos="8640"/>
      </w:tabs>
      <w:ind w:left="2160"/>
    </w:pPr>
  </w:style>
  <w:style w:type="paragraph" w:customStyle="1" w:styleId="23">
    <w:name w:val="_23"/>
    <w:basedOn w:val="Normal"/>
    <w:pPr>
      <w:widowControl w:val="0"/>
      <w:tabs>
        <w:tab w:val="left" w:pos="2880"/>
        <w:tab w:val="left" w:pos="3600"/>
        <w:tab w:val="left" w:pos="4320"/>
        <w:tab w:val="left" w:pos="5040"/>
        <w:tab w:val="left" w:pos="5760"/>
        <w:tab w:val="left" w:pos="6480"/>
        <w:tab w:val="left" w:pos="7200"/>
        <w:tab w:val="left" w:pos="7920"/>
        <w:tab w:val="left" w:pos="8640"/>
      </w:tabs>
      <w:ind w:left="2880"/>
    </w:pPr>
  </w:style>
  <w:style w:type="paragraph" w:customStyle="1" w:styleId="22">
    <w:name w:val="_22"/>
    <w:basedOn w:val="Normal"/>
    <w:pPr>
      <w:widowControl w:val="0"/>
      <w:tabs>
        <w:tab w:val="left" w:pos="3600"/>
        <w:tab w:val="left" w:pos="4320"/>
        <w:tab w:val="left" w:pos="5040"/>
        <w:tab w:val="left" w:pos="5760"/>
        <w:tab w:val="left" w:pos="6480"/>
        <w:tab w:val="left" w:pos="7200"/>
        <w:tab w:val="left" w:pos="7920"/>
        <w:tab w:val="left" w:pos="8640"/>
      </w:tabs>
      <w:ind w:left="3600"/>
    </w:pPr>
  </w:style>
  <w:style w:type="paragraph" w:customStyle="1" w:styleId="21">
    <w:name w:val="_21"/>
    <w:basedOn w:val="Normal"/>
    <w:pPr>
      <w:widowControl w:val="0"/>
      <w:tabs>
        <w:tab w:val="left" w:pos="4320"/>
        <w:tab w:val="left" w:pos="5040"/>
        <w:tab w:val="left" w:pos="5760"/>
        <w:tab w:val="left" w:pos="6480"/>
        <w:tab w:val="left" w:pos="7200"/>
        <w:tab w:val="left" w:pos="7920"/>
        <w:tab w:val="left" w:pos="8640"/>
      </w:tabs>
      <w:ind w:left="4320"/>
    </w:pPr>
  </w:style>
  <w:style w:type="paragraph" w:customStyle="1" w:styleId="20">
    <w:name w:val="_20"/>
    <w:basedOn w:val="Normal"/>
    <w:pPr>
      <w:widowControl w:val="0"/>
      <w:tabs>
        <w:tab w:val="left" w:pos="5040"/>
        <w:tab w:val="left" w:pos="5760"/>
        <w:tab w:val="left" w:pos="6480"/>
        <w:tab w:val="left" w:pos="7200"/>
        <w:tab w:val="left" w:pos="7920"/>
        <w:tab w:val="left" w:pos="8640"/>
      </w:tabs>
      <w:ind w:left="5040"/>
    </w:pPr>
  </w:style>
  <w:style w:type="paragraph" w:customStyle="1" w:styleId="19">
    <w:name w:val="_19"/>
    <w:basedOn w:val="Normal"/>
    <w:pPr>
      <w:widowControl w:val="0"/>
      <w:tabs>
        <w:tab w:val="left" w:pos="5760"/>
        <w:tab w:val="left" w:pos="6480"/>
        <w:tab w:val="left" w:pos="7200"/>
        <w:tab w:val="left" w:pos="7920"/>
        <w:tab w:val="left" w:pos="8640"/>
      </w:tabs>
      <w:ind w:left="5760"/>
    </w:pPr>
  </w:style>
  <w:style w:type="paragraph" w:customStyle="1" w:styleId="18">
    <w:name w:val="_18"/>
    <w:basedOn w:val="Normal"/>
    <w:pPr>
      <w:widowControl w:val="0"/>
      <w:tabs>
        <w:tab w:val="left" w:pos="6480"/>
        <w:tab w:val="left" w:pos="7200"/>
        <w:tab w:val="left" w:pos="7920"/>
        <w:tab w:val="left" w:pos="8640"/>
      </w:tabs>
      <w:ind w:left="6480"/>
    </w:pPr>
  </w:style>
  <w:style w:type="paragraph" w:customStyle="1" w:styleId="9">
    <w:name w:val="_9"/>
    <w:basedOn w:val="Normal"/>
    <w:pPr>
      <w:widowControl w:val="0"/>
      <w:tabs>
        <w:tab w:val="left" w:pos="6480"/>
        <w:tab w:val="left" w:pos="7200"/>
        <w:tab w:val="left" w:pos="7920"/>
        <w:tab w:val="left" w:pos="8640"/>
      </w:tabs>
      <w:ind w:left="6480"/>
    </w:pPr>
  </w:style>
  <w:style w:type="paragraph" w:customStyle="1" w:styleId="8">
    <w:name w:val="_8"/>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style>
  <w:style w:type="paragraph" w:customStyle="1" w:styleId="7">
    <w:name w:val="_7"/>
    <w:basedOn w:val="Normal"/>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pPr>
  </w:style>
  <w:style w:type="paragraph" w:customStyle="1" w:styleId="6">
    <w:name w:val="_6"/>
    <w:basedOn w:val="Normal"/>
    <w:pPr>
      <w:widowControl w:val="0"/>
      <w:tabs>
        <w:tab w:val="left" w:pos="2160"/>
        <w:tab w:val="left" w:pos="2880"/>
        <w:tab w:val="left" w:pos="3600"/>
        <w:tab w:val="left" w:pos="4320"/>
        <w:tab w:val="left" w:pos="5040"/>
        <w:tab w:val="left" w:pos="5760"/>
        <w:tab w:val="left" w:pos="6480"/>
        <w:tab w:val="left" w:pos="7200"/>
        <w:tab w:val="left" w:pos="7920"/>
        <w:tab w:val="left" w:pos="8640"/>
      </w:tabs>
      <w:ind w:left="2160"/>
    </w:pPr>
  </w:style>
  <w:style w:type="paragraph" w:customStyle="1" w:styleId="5">
    <w:name w:val="_5"/>
    <w:basedOn w:val="Normal"/>
    <w:pPr>
      <w:widowControl w:val="0"/>
      <w:tabs>
        <w:tab w:val="left" w:pos="2880"/>
        <w:tab w:val="left" w:pos="3600"/>
        <w:tab w:val="left" w:pos="4320"/>
        <w:tab w:val="left" w:pos="5040"/>
        <w:tab w:val="left" w:pos="5760"/>
        <w:tab w:val="left" w:pos="6480"/>
        <w:tab w:val="left" w:pos="7200"/>
        <w:tab w:val="left" w:pos="7920"/>
        <w:tab w:val="left" w:pos="8640"/>
      </w:tabs>
      <w:ind w:left="2880"/>
    </w:pPr>
  </w:style>
  <w:style w:type="paragraph" w:customStyle="1" w:styleId="4">
    <w:name w:val="_4"/>
    <w:basedOn w:val="Normal"/>
    <w:pPr>
      <w:widowControl w:val="0"/>
      <w:tabs>
        <w:tab w:val="left" w:pos="3600"/>
        <w:tab w:val="left" w:pos="4320"/>
        <w:tab w:val="left" w:pos="5040"/>
        <w:tab w:val="left" w:pos="5760"/>
        <w:tab w:val="left" w:pos="6480"/>
        <w:tab w:val="left" w:pos="7200"/>
        <w:tab w:val="left" w:pos="7920"/>
        <w:tab w:val="left" w:pos="8640"/>
      </w:tabs>
      <w:ind w:left="3600"/>
    </w:pPr>
  </w:style>
  <w:style w:type="paragraph" w:customStyle="1" w:styleId="3">
    <w:name w:val="_3"/>
    <w:basedOn w:val="Normal"/>
    <w:pPr>
      <w:widowControl w:val="0"/>
      <w:tabs>
        <w:tab w:val="left" w:pos="4320"/>
        <w:tab w:val="left" w:pos="5040"/>
        <w:tab w:val="left" w:pos="5760"/>
        <w:tab w:val="left" w:pos="6480"/>
        <w:tab w:val="left" w:pos="7200"/>
        <w:tab w:val="left" w:pos="7920"/>
        <w:tab w:val="left" w:pos="8640"/>
      </w:tabs>
      <w:ind w:left="4320"/>
    </w:pPr>
  </w:style>
  <w:style w:type="paragraph" w:customStyle="1" w:styleId="2">
    <w:name w:val="_2"/>
    <w:basedOn w:val="Normal"/>
    <w:pPr>
      <w:widowControl w:val="0"/>
      <w:tabs>
        <w:tab w:val="left" w:pos="5040"/>
        <w:tab w:val="left" w:pos="5760"/>
        <w:tab w:val="left" w:pos="6480"/>
        <w:tab w:val="left" w:pos="7200"/>
        <w:tab w:val="left" w:pos="7920"/>
        <w:tab w:val="left" w:pos="8640"/>
      </w:tabs>
      <w:ind w:left="5040"/>
    </w:pPr>
  </w:style>
  <w:style w:type="paragraph" w:customStyle="1" w:styleId="1">
    <w:name w:val="_1"/>
    <w:basedOn w:val="Normal"/>
    <w:pPr>
      <w:widowControl w:val="0"/>
      <w:tabs>
        <w:tab w:val="left" w:pos="5760"/>
        <w:tab w:val="left" w:pos="6480"/>
        <w:tab w:val="left" w:pos="7200"/>
        <w:tab w:val="left" w:pos="7920"/>
        <w:tab w:val="left" w:pos="8640"/>
      </w:tabs>
      <w:ind w:left="5760"/>
    </w:pPr>
  </w:style>
  <w:style w:type="paragraph" w:customStyle="1" w:styleId="a">
    <w:name w:val="_"/>
    <w:basedOn w:val="Normal"/>
    <w:pPr>
      <w:widowControl w:val="0"/>
      <w:tabs>
        <w:tab w:val="left" w:pos="6480"/>
        <w:tab w:val="left" w:pos="7200"/>
        <w:tab w:val="left" w:pos="7920"/>
        <w:tab w:val="left" w:pos="8640"/>
      </w:tabs>
      <w:ind w:left="6480"/>
    </w:pPr>
  </w:style>
  <w:style w:type="paragraph" w:customStyle="1" w:styleId="WPNormal">
    <w:name w:val="WP_Normal"/>
    <w:basedOn w:val="Normal"/>
    <w:pPr>
      <w:widowControl w:val="0"/>
    </w:pPr>
  </w:style>
  <w:style w:type="paragraph" w:customStyle="1" w:styleId="DefinitionT">
    <w:name w:val="Definition T"/>
    <w:basedOn w:val="Normal"/>
    <w:pPr>
      <w:widowControl w:val="0"/>
    </w:pPr>
  </w:style>
  <w:style w:type="paragraph" w:customStyle="1" w:styleId="DefinitionL">
    <w:name w:val="Definition L"/>
    <w:basedOn w:val="Normal"/>
    <w:pPr>
      <w:widowControl w:val="0"/>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pPr>
  </w:style>
  <w:style w:type="character" w:customStyle="1" w:styleId="Definition">
    <w:name w:val="Definition"/>
    <w:basedOn w:val="DefaultParagraphFont"/>
    <w:rPr>
      <w:rFonts w:cs="Times New Roman"/>
      <w:i/>
    </w:rPr>
  </w:style>
  <w:style w:type="paragraph" w:customStyle="1" w:styleId="H1">
    <w:name w:val="H1"/>
    <w:basedOn w:val="Normal"/>
    <w:pPr>
      <w:widowControl w:val="0"/>
    </w:pPr>
    <w:rPr>
      <w:b/>
      <w:sz w:val="48"/>
    </w:rPr>
  </w:style>
  <w:style w:type="paragraph" w:customStyle="1" w:styleId="H2">
    <w:name w:val="H2"/>
    <w:basedOn w:val="Normal"/>
    <w:pPr>
      <w:widowControl w:val="0"/>
    </w:pPr>
    <w:rPr>
      <w:b/>
      <w:sz w:val="36"/>
    </w:rPr>
  </w:style>
  <w:style w:type="paragraph" w:customStyle="1" w:styleId="H3">
    <w:name w:val="H3"/>
    <w:basedOn w:val="Normal"/>
    <w:pPr>
      <w:widowControl w:val="0"/>
    </w:pPr>
    <w:rPr>
      <w:b/>
      <w:sz w:val="28"/>
    </w:rPr>
  </w:style>
  <w:style w:type="paragraph" w:customStyle="1" w:styleId="H4">
    <w:name w:val="H4"/>
    <w:basedOn w:val="Normal"/>
    <w:pPr>
      <w:widowControl w:val="0"/>
    </w:pPr>
    <w:rPr>
      <w:b/>
    </w:rPr>
  </w:style>
  <w:style w:type="paragraph" w:customStyle="1" w:styleId="H5">
    <w:name w:val="H5"/>
    <w:basedOn w:val="Normal"/>
    <w:pPr>
      <w:widowControl w:val="0"/>
    </w:pPr>
    <w:rPr>
      <w:b/>
    </w:rPr>
  </w:style>
  <w:style w:type="paragraph" w:customStyle="1" w:styleId="H6">
    <w:name w:val="H6"/>
    <w:basedOn w:val="Normal"/>
    <w:pPr>
      <w:widowControl w:val="0"/>
    </w:pPr>
    <w:rPr>
      <w:b/>
      <w:sz w:val="16"/>
    </w:rPr>
  </w:style>
  <w:style w:type="paragraph" w:customStyle="1" w:styleId="Address">
    <w:name w:val="Address"/>
    <w:basedOn w:val="Normal"/>
    <w:pPr>
      <w:widowControl w:val="0"/>
    </w:pPr>
    <w:rPr>
      <w:i/>
    </w:rPr>
  </w:style>
  <w:style w:type="paragraph" w:customStyle="1" w:styleId="Blockquote">
    <w:name w:val="Blockquote"/>
    <w:basedOn w:val="Normal"/>
    <w:pPr>
      <w:widowControl w:val="0"/>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right="360"/>
    </w:pPr>
  </w:style>
  <w:style w:type="character" w:customStyle="1" w:styleId="CITE">
    <w:name w:val="CITE"/>
    <w:basedOn w:val="DefaultParagraphFont"/>
    <w:rPr>
      <w:rFonts w:cs="Times New Roman"/>
      <w:i/>
    </w:rPr>
  </w:style>
  <w:style w:type="character" w:customStyle="1" w:styleId="CODE">
    <w:name w:val="CODE"/>
    <w:basedOn w:val="DefaultParagraphFont"/>
    <w:rPr>
      <w:rFonts w:ascii="Courier New" w:hAnsi="Courier New" w:cs="Times New Roman"/>
    </w:rPr>
  </w:style>
  <w:style w:type="character" w:customStyle="1" w:styleId="WPEmphasis">
    <w:name w:val="WP_Emphasis"/>
    <w:basedOn w:val="DefaultParagraphFont"/>
    <w:rPr>
      <w:rFonts w:cs="Times New Roman"/>
      <w:i/>
    </w:rPr>
  </w:style>
  <w:style w:type="character" w:customStyle="1" w:styleId="WPHyperlink">
    <w:name w:val="WP_Hyperlink"/>
    <w:basedOn w:val="DefaultParagraphFont"/>
    <w:rPr>
      <w:rFonts w:cs="Times New Roman"/>
      <w:color w:val="0000FF"/>
      <w:u w:val="single"/>
    </w:rPr>
  </w:style>
  <w:style w:type="character" w:customStyle="1" w:styleId="FollowedHype">
    <w:name w:val="FollowedHype"/>
    <w:basedOn w:val="DefaultParagraphFont"/>
    <w:rPr>
      <w:rFonts w:cs="Times New Roman"/>
      <w:color w:val="800080"/>
      <w:u w:val="single"/>
    </w:rPr>
  </w:style>
  <w:style w:type="character" w:customStyle="1" w:styleId="Keyboard">
    <w:name w:val="Keyboard"/>
    <w:basedOn w:val="DefaultParagraphFont"/>
    <w:rPr>
      <w:rFonts w:ascii="Courier New" w:hAnsi="Courier New" w:cs="Times New Roman"/>
      <w:b/>
    </w:rPr>
  </w:style>
  <w:style w:type="paragraph" w:customStyle="1" w:styleId="Preformatted">
    <w:name w:val="Preformatted"/>
    <w:basedOn w:val="Normal"/>
    <w:pPr>
      <w:widowControl w:val="0"/>
      <w:tabs>
        <w:tab w:val="left" w:pos="0"/>
        <w:tab w:val="left" w:pos="959"/>
        <w:tab w:val="left" w:pos="1918"/>
        <w:tab w:val="left" w:pos="2876"/>
        <w:tab w:val="left" w:pos="3835"/>
        <w:tab w:val="left" w:pos="4794"/>
        <w:tab w:val="left" w:pos="5754"/>
        <w:tab w:val="left" w:pos="6713"/>
        <w:tab w:val="left" w:pos="7672"/>
        <w:tab w:val="left" w:pos="8630"/>
        <w:tab w:val="left" w:pos="9356"/>
      </w:tabs>
    </w:pPr>
    <w:rPr>
      <w:rFonts w:ascii="Courier New" w:hAnsi="Courier New"/>
    </w:rPr>
  </w:style>
  <w:style w:type="paragraph" w:customStyle="1" w:styleId="zBottomof">
    <w:name w:val="zBottom of"/>
    <w:basedOn w:val="Normal"/>
    <w:pPr>
      <w:widowControl w:val="0"/>
      <w:pBdr>
        <w:top w:val="double" w:sz="8" w:space="0" w:color="000000"/>
      </w:pBdr>
      <w:jc w:val="center"/>
    </w:pPr>
    <w:rPr>
      <w:rFonts w:ascii="Arial" w:hAnsi="Arial"/>
      <w:sz w:val="16"/>
    </w:rPr>
  </w:style>
  <w:style w:type="paragraph" w:customStyle="1" w:styleId="zTopofFor">
    <w:name w:val="zTop of For"/>
    <w:basedOn w:val="Normal"/>
    <w:pPr>
      <w:widowControl w:val="0"/>
      <w:pBdr>
        <w:bottom w:val="double" w:sz="8" w:space="0" w:color="000000"/>
      </w:pBdr>
      <w:jc w:val="center"/>
    </w:pPr>
    <w:rPr>
      <w:rFonts w:ascii="Arial" w:hAnsi="Arial"/>
      <w:sz w:val="16"/>
    </w:rPr>
  </w:style>
  <w:style w:type="character" w:customStyle="1" w:styleId="Sample">
    <w:name w:val="Sample"/>
    <w:basedOn w:val="DefaultParagraphFont"/>
    <w:rPr>
      <w:rFonts w:ascii="Courier New" w:hAnsi="Courier New" w:cs="Times New Roman"/>
    </w:rPr>
  </w:style>
  <w:style w:type="character" w:customStyle="1" w:styleId="WPStrong">
    <w:name w:val="WP_Strong"/>
    <w:basedOn w:val="DefaultParagraphFont"/>
    <w:rPr>
      <w:rFonts w:cs="Times New Roman"/>
      <w:b/>
    </w:rPr>
  </w:style>
  <w:style w:type="character" w:customStyle="1" w:styleId="Typewriter">
    <w:name w:val="Typewriter"/>
    <w:basedOn w:val="DefaultParagraphFont"/>
    <w:rPr>
      <w:rFonts w:ascii="Courier New" w:hAnsi="Courier New" w:cs="Times New Roman"/>
    </w:rPr>
  </w:style>
  <w:style w:type="character" w:customStyle="1" w:styleId="Variable">
    <w:name w:val="Variable"/>
    <w:basedOn w:val="DefaultParagraphFont"/>
    <w:rPr>
      <w:rFonts w:cs="Times New Roman"/>
      <w:i/>
    </w:rPr>
  </w:style>
  <w:style w:type="character" w:customStyle="1" w:styleId="HTMLMarkup">
    <w:name w:val="HTML Markup"/>
    <w:basedOn w:val="DefaultParagraphFont"/>
    <w:rPr>
      <w:rFonts w:cs="Times New Roman"/>
      <w:vanish/>
      <w:color w:val="FF0000"/>
    </w:rPr>
  </w:style>
  <w:style w:type="character" w:customStyle="1" w:styleId="Comment">
    <w:name w:val="Comment"/>
    <w:basedOn w:val="DefaultParagraphFont"/>
    <w:rPr>
      <w:rFonts w:cs="Times New Roman"/>
      <w:vanish/>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0</Pages>
  <Words>0</Words>
  <Characters>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2015-01-28T21:30:00Z</dcterms:created>
  <dcterms:modified xsi:type="dcterms:W3CDTF">2015-01-28T21:30:00Z</dcterms:modified>
</cp:coreProperties>
</file>